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80C0A" w14:textId="77777777" w:rsidR="007A72B2" w:rsidRPr="004540D0" w:rsidRDefault="007A72B2" w:rsidP="004540D0">
      <w:pPr>
        <w:spacing w:before="100" w:beforeAutospacing="1" w:after="100" w:afterAutospacing="1" w:line="240" w:lineRule="auto"/>
        <w:jc w:val="both"/>
        <w:rPr>
          <w:rFonts w:eastAsia="Times New Roman" w:cstheme="minorHAnsi"/>
          <w:b/>
          <w:bCs/>
          <w:kern w:val="0"/>
          <w:sz w:val="24"/>
          <w:szCs w:val="24"/>
          <w:lang w:eastAsia="fr-FR"/>
          <w14:ligatures w14:val="none"/>
        </w:rPr>
      </w:pPr>
    </w:p>
    <w:p w14:paraId="70369636" w14:textId="21CCF302" w:rsidR="004540D0" w:rsidRPr="004540D0" w:rsidRDefault="007A72B2" w:rsidP="004540D0">
      <w:pPr>
        <w:spacing w:before="100" w:beforeAutospacing="1" w:after="100" w:afterAutospacing="1" w:line="240" w:lineRule="auto"/>
        <w:jc w:val="both"/>
        <w:rPr>
          <w:rFonts w:eastAsia="Times New Roman" w:cstheme="minorHAnsi"/>
          <w:b/>
          <w:bCs/>
          <w:kern w:val="0"/>
          <w:sz w:val="24"/>
          <w:szCs w:val="24"/>
          <w:lang w:eastAsia="fr-FR"/>
          <w14:ligatures w14:val="none"/>
        </w:rPr>
      </w:pPr>
      <w:r w:rsidRPr="004540D0">
        <w:rPr>
          <w:rFonts w:eastAsia="Times New Roman" w:cstheme="minorHAnsi"/>
          <w:b/>
          <w:bCs/>
          <w:kern w:val="0"/>
          <w:sz w:val="24"/>
          <w:szCs w:val="24"/>
          <w:lang w:eastAsia="fr-FR"/>
          <w14:ligatures w14:val="none"/>
        </w:rPr>
        <w:t>L’appel à concourir</w:t>
      </w:r>
      <w:r w:rsidR="004540D0">
        <w:rPr>
          <w:rFonts w:eastAsia="Times New Roman" w:cstheme="minorHAnsi"/>
          <w:b/>
          <w:bCs/>
          <w:kern w:val="0"/>
          <w:sz w:val="24"/>
          <w:szCs w:val="24"/>
          <w:lang w:eastAsia="fr-FR"/>
          <w14:ligatures w14:val="none"/>
        </w:rPr>
        <w:t xml:space="preserve"> ci-dessous aura</w:t>
      </w:r>
      <w:r w:rsidRPr="004540D0">
        <w:rPr>
          <w:rFonts w:eastAsia="Times New Roman" w:cstheme="minorHAnsi"/>
          <w:b/>
          <w:bCs/>
          <w:kern w:val="0"/>
          <w:sz w:val="24"/>
          <w:szCs w:val="24"/>
          <w:lang w:eastAsia="fr-FR"/>
          <w14:ligatures w14:val="none"/>
        </w:rPr>
        <w:t xml:space="preserve"> vocation à être publié </w:t>
      </w:r>
      <w:r w:rsidR="004540D0">
        <w:rPr>
          <w:rFonts w:eastAsia="Times New Roman" w:cstheme="minorHAnsi"/>
          <w:b/>
          <w:bCs/>
          <w:kern w:val="0"/>
          <w:sz w:val="24"/>
          <w:szCs w:val="24"/>
          <w:lang w:eastAsia="fr-FR"/>
          <w14:ligatures w14:val="none"/>
        </w:rPr>
        <w:t xml:space="preserve">notamment </w:t>
      </w:r>
      <w:r w:rsidRPr="004540D0">
        <w:rPr>
          <w:rFonts w:eastAsia="Times New Roman" w:cstheme="minorHAnsi"/>
          <w:b/>
          <w:bCs/>
          <w:kern w:val="0"/>
          <w:sz w:val="24"/>
          <w:szCs w:val="24"/>
          <w:lang w:eastAsia="fr-FR"/>
          <w14:ligatures w14:val="none"/>
        </w:rPr>
        <w:t>sur la page du CHAS sur le site du ministère de la Santé (rubrique Actualités)</w:t>
      </w:r>
    </w:p>
    <w:p w14:paraId="11EFF021" w14:textId="663A936C" w:rsidR="007A72B2" w:rsidRPr="004540D0" w:rsidRDefault="00741B19" w:rsidP="004540D0">
      <w:pPr>
        <w:spacing w:before="100" w:beforeAutospacing="1" w:after="100" w:afterAutospacing="1" w:line="240" w:lineRule="auto"/>
        <w:jc w:val="both"/>
        <w:rPr>
          <w:rFonts w:eastAsia="Times New Roman" w:cstheme="minorHAnsi"/>
          <w:kern w:val="0"/>
          <w:sz w:val="24"/>
          <w:szCs w:val="24"/>
          <w:lang w:eastAsia="fr-FR"/>
          <w14:ligatures w14:val="none"/>
        </w:rPr>
      </w:pPr>
      <w:hyperlink r:id="rId6" w:history="1">
        <w:r w:rsidR="007A72B2" w:rsidRPr="004540D0">
          <w:rPr>
            <w:rStyle w:val="Lienhypertexte"/>
            <w:rFonts w:eastAsia="Times New Roman" w:cstheme="minorHAnsi"/>
            <w:kern w:val="0"/>
            <w:sz w:val="24"/>
            <w:szCs w:val="24"/>
            <w:lang w:eastAsia="fr-FR"/>
            <w14:ligatures w14:val="none"/>
          </w:rPr>
          <w:t>Présentation du CHAS (Comité d'histoire des administrations chargées de la santé) - Ministère de la santé et de l'accès aux soins</w:t>
        </w:r>
      </w:hyperlink>
    </w:p>
    <w:p w14:paraId="451768FA" w14:textId="77777777" w:rsidR="007A72B2" w:rsidRPr="004540D0" w:rsidRDefault="007A72B2" w:rsidP="004540D0">
      <w:pPr>
        <w:spacing w:before="100" w:beforeAutospacing="1" w:after="100" w:afterAutospacing="1" w:line="240" w:lineRule="auto"/>
        <w:jc w:val="both"/>
        <w:rPr>
          <w:rFonts w:eastAsia="Times New Roman" w:cstheme="minorHAnsi"/>
          <w:b/>
          <w:bCs/>
          <w:kern w:val="0"/>
          <w:sz w:val="24"/>
          <w:szCs w:val="24"/>
          <w:lang w:eastAsia="fr-FR"/>
          <w14:ligatures w14:val="none"/>
        </w:rPr>
      </w:pPr>
    </w:p>
    <w:p w14:paraId="607E1D36" w14:textId="77777777" w:rsidR="004540D0" w:rsidRPr="004540D0" w:rsidRDefault="004540D0" w:rsidP="004540D0">
      <w:pPr>
        <w:spacing w:before="100" w:beforeAutospacing="1" w:after="100" w:afterAutospacing="1" w:line="240" w:lineRule="auto"/>
        <w:jc w:val="both"/>
        <w:rPr>
          <w:rFonts w:eastAsia="Times New Roman" w:cstheme="minorHAnsi"/>
          <w:b/>
          <w:bCs/>
          <w:kern w:val="0"/>
          <w:sz w:val="24"/>
          <w:szCs w:val="24"/>
          <w:lang w:eastAsia="fr-FR"/>
          <w14:ligatures w14:val="none"/>
        </w:rPr>
      </w:pPr>
    </w:p>
    <w:p w14:paraId="32C3FA44" w14:textId="77777777" w:rsidR="004540D0" w:rsidRDefault="004540D0" w:rsidP="004540D0">
      <w:pPr>
        <w:spacing w:before="100" w:beforeAutospacing="1" w:after="100" w:afterAutospacing="1" w:line="240" w:lineRule="auto"/>
        <w:jc w:val="center"/>
        <w:rPr>
          <w:rFonts w:eastAsia="Times New Roman" w:cstheme="minorHAnsi"/>
          <w:b/>
          <w:bCs/>
          <w:kern w:val="0"/>
          <w:sz w:val="28"/>
          <w:szCs w:val="28"/>
          <w:u w:val="single"/>
          <w:lang w:eastAsia="fr-FR"/>
          <w14:ligatures w14:val="none"/>
        </w:rPr>
      </w:pPr>
      <w:r>
        <w:rPr>
          <w:rFonts w:eastAsia="Times New Roman" w:cstheme="minorHAnsi"/>
          <w:b/>
          <w:bCs/>
          <w:kern w:val="0"/>
          <w:sz w:val="28"/>
          <w:szCs w:val="28"/>
          <w:u w:val="single"/>
          <w:lang w:eastAsia="fr-FR"/>
          <w14:ligatures w14:val="none"/>
        </w:rPr>
        <w:t>Appel à concourir</w:t>
      </w:r>
    </w:p>
    <w:p w14:paraId="36126D5D" w14:textId="242B01D4" w:rsidR="004540D0" w:rsidRDefault="00B7006C" w:rsidP="004540D0">
      <w:pPr>
        <w:spacing w:before="100" w:beforeAutospacing="1" w:after="100" w:afterAutospacing="1" w:line="240" w:lineRule="auto"/>
        <w:jc w:val="center"/>
        <w:rPr>
          <w:rFonts w:eastAsia="Times New Roman" w:cstheme="minorHAnsi"/>
          <w:b/>
          <w:bCs/>
          <w:kern w:val="0"/>
          <w:sz w:val="28"/>
          <w:szCs w:val="28"/>
          <w:u w:val="single"/>
          <w:lang w:eastAsia="fr-FR"/>
          <w14:ligatures w14:val="none"/>
        </w:rPr>
      </w:pPr>
      <w:r w:rsidRPr="004540D0">
        <w:rPr>
          <w:rFonts w:eastAsia="Times New Roman" w:cstheme="minorHAnsi"/>
          <w:b/>
          <w:bCs/>
          <w:kern w:val="0"/>
          <w:sz w:val="28"/>
          <w:szCs w:val="28"/>
          <w:u w:val="single"/>
          <w:lang w:eastAsia="fr-FR"/>
          <w14:ligatures w14:val="none"/>
        </w:rPr>
        <w:t>1</w:t>
      </w:r>
      <w:r w:rsidRPr="004540D0">
        <w:rPr>
          <w:rFonts w:eastAsia="Times New Roman" w:cstheme="minorHAnsi"/>
          <w:b/>
          <w:bCs/>
          <w:kern w:val="0"/>
          <w:sz w:val="28"/>
          <w:szCs w:val="28"/>
          <w:u w:val="single"/>
          <w:vertAlign w:val="superscript"/>
          <w:lang w:eastAsia="fr-FR"/>
          <w14:ligatures w14:val="none"/>
        </w:rPr>
        <w:t>re</w:t>
      </w:r>
      <w:r w:rsidRPr="004540D0">
        <w:rPr>
          <w:rFonts w:eastAsia="Times New Roman" w:cstheme="minorHAnsi"/>
          <w:b/>
          <w:bCs/>
          <w:kern w:val="0"/>
          <w:sz w:val="28"/>
          <w:szCs w:val="28"/>
          <w:u w:val="single"/>
          <w:lang w:eastAsia="fr-FR"/>
          <w14:ligatures w14:val="none"/>
        </w:rPr>
        <w:t xml:space="preserve"> édition du Prix de la </w:t>
      </w:r>
      <w:r w:rsidR="00CD43EA">
        <w:rPr>
          <w:rFonts w:eastAsia="Times New Roman" w:cstheme="minorHAnsi"/>
          <w:b/>
          <w:bCs/>
          <w:kern w:val="0"/>
          <w:sz w:val="28"/>
          <w:szCs w:val="28"/>
          <w:u w:val="single"/>
          <w:lang w:eastAsia="fr-FR"/>
          <w14:ligatures w14:val="none"/>
        </w:rPr>
        <w:t>m</w:t>
      </w:r>
      <w:r w:rsidRPr="004540D0">
        <w:rPr>
          <w:rFonts w:eastAsia="Times New Roman" w:cstheme="minorHAnsi"/>
          <w:b/>
          <w:bCs/>
          <w:kern w:val="0"/>
          <w:sz w:val="28"/>
          <w:szCs w:val="28"/>
          <w:u w:val="single"/>
          <w:lang w:eastAsia="fr-FR"/>
          <w14:ligatures w14:val="none"/>
        </w:rPr>
        <w:t xml:space="preserve">édiation </w:t>
      </w:r>
      <w:r w:rsidR="00CD43EA">
        <w:rPr>
          <w:rFonts w:eastAsia="Times New Roman" w:cstheme="minorHAnsi"/>
          <w:b/>
          <w:bCs/>
          <w:kern w:val="0"/>
          <w:sz w:val="28"/>
          <w:szCs w:val="28"/>
          <w:u w:val="single"/>
          <w:lang w:eastAsia="fr-FR"/>
          <w14:ligatures w14:val="none"/>
        </w:rPr>
        <w:t>s</w:t>
      </w:r>
      <w:r w:rsidRPr="004540D0">
        <w:rPr>
          <w:rFonts w:eastAsia="Times New Roman" w:cstheme="minorHAnsi"/>
          <w:b/>
          <w:bCs/>
          <w:kern w:val="0"/>
          <w:sz w:val="28"/>
          <w:szCs w:val="28"/>
          <w:u w:val="single"/>
          <w:lang w:eastAsia="fr-FR"/>
          <w14:ligatures w14:val="none"/>
        </w:rPr>
        <w:t xml:space="preserve">cientifique </w:t>
      </w:r>
      <w:r w:rsidR="00E47429">
        <w:rPr>
          <w:rFonts w:eastAsia="Times New Roman" w:cstheme="minorHAnsi"/>
          <w:b/>
          <w:bCs/>
          <w:kern w:val="0"/>
          <w:sz w:val="28"/>
          <w:szCs w:val="28"/>
          <w:u w:val="single"/>
          <w:lang w:eastAsia="fr-FR"/>
          <w14:ligatures w14:val="none"/>
        </w:rPr>
        <w:t xml:space="preserve">et culturelle </w:t>
      </w:r>
      <w:r w:rsidRPr="004540D0">
        <w:rPr>
          <w:rFonts w:eastAsia="Times New Roman" w:cstheme="minorHAnsi"/>
          <w:b/>
          <w:bCs/>
          <w:kern w:val="0"/>
          <w:sz w:val="28"/>
          <w:szCs w:val="28"/>
          <w:u w:val="single"/>
          <w:lang w:eastAsia="fr-FR"/>
          <w14:ligatures w14:val="none"/>
        </w:rPr>
        <w:t>2025-2026</w:t>
      </w:r>
      <w:r w:rsidR="004540D0">
        <w:rPr>
          <w:rFonts w:eastAsia="Times New Roman" w:cstheme="minorHAnsi"/>
          <w:b/>
          <w:bCs/>
          <w:kern w:val="0"/>
          <w:sz w:val="28"/>
          <w:szCs w:val="28"/>
          <w:u w:val="single"/>
          <w:lang w:eastAsia="fr-FR"/>
          <w14:ligatures w14:val="none"/>
        </w:rPr>
        <w:t xml:space="preserve"> du CHAS</w:t>
      </w:r>
    </w:p>
    <w:p w14:paraId="34626146" w14:textId="09D11B56" w:rsidR="00B7006C" w:rsidRPr="004540D0" w:rsidRDefault="00B7006C" w:rsidP="004540D0">
      <w:pPr>
        <w:spacing w:before="100" w:beforeAutospacing="1" w:after="100" w:afterAutospacing="1" w:line="240" w:lineRule="auto"/>
        <w:jc w:val="both"/>
        <w:rPr>
          <w:rFonts w:eastAsia="Times New Roman" w:cstheme="minorHAnsi"/>
          <w:b/>
          <w:bCs/>
          <w:kern w:val="0"/>
          <w:sz w:val="24"/>
          <w:szCs w:val="24"/>
          <w:u w:val="single"/>
          <w:lang w:eastAsia="fr-FR"/>
          <w14:ligatures w14:val="none"/>
        </w:rPr>
      </w:pPr>
      <w:r w:rsidRPr="004540D0">
        <w:rPr>
          <w:rFonts w:eastAsia="Times New Roman" w:cstheme="minorHAnsi"/>
          <w:i/>
          <w:iCs/>
          <w:kern w:val="0"/>
          <w:sz w:val="24"/>
          <w:szCs w:val="24"/>
          <w:u w:val="single"/>
          <w:lang w:eastAsia="fr-FR"/>
          <w14:ligatures w14:val="none"/>
        </w:rPr>
        <w:t xml:space="preserve">Publié le </w:t>
      </w:r>
    </w:p>
    <w:p w14:paraId="3D3A9013" w14:textId="2C700B05" w:rsidR="00B7006C" w:rsidRPr="004540D0" w:rsidRDefault="00B7006C" w:rsidP="004540D0">
      <w:pPr>
        <w:spacing w:before="100" w:beforeAutospacing="1" w:after="100" w:afterAutospacing="1" w:line="240" w:lineRule="auto"/>
        <w:jc w:val="both"/>
        <w:rPr>
          <w:rFonts w:eastAsia="Times New Roman" w:cstheme="minorHAnsi"/>
          <w:kern w:val="0"/>
          <w:sz w:val="24"/>
          <w:szCs w:val="24"/>
          <w:lang w:eastAsia="fr-FR"/>
          <w14:ligatures w14:val="none"/>
        </w:rPr>
      </w:pPr>
      <w:r w:rsidRPr="004540D0">
        <w:rPr>
          <w:rFonts w:eastAsia="Times New Roman" w:cstheme="minorHAnsi"/>
          <w:kern w:val="0"/>
          <w:sz w:val="24"/>
          <w:szCs w:val="24"/>
          <w:lang w:eastAsia="fr-FR"/>
          <w14:ligatures w14:val="none"/>
        </w:rPr>
        <w:t>Le Comité d’</w:t>
      </w:r>
      <w:r w:rsidR="00CD43EA">
        <w:rPr>
          <w:rFonts w:eastAsia="Times New Roman" w:cstheme="minorHAnsi"/>
          <w:kern w:val="0"/>
          <w:sz w:val="24"/>
          <w:szCs w:val="24"/>
          <w:lang w:eastAsia="fr-FR"/>
          <w14:ligatures w14:val="none"/>
        </w:rPr>
        <w:t>h</w:t>
      </w:r>
      <w:r w:rsidRPr="004540D0">
        <w:rPr>
          <w:rFonts w:eastAsia="Times New Roman" w:cstheme="minorHAnsi"/>
          <w:kern w:val="0"/>
          <w:sz w:val="24"/>
          <w:szCs w:val="24"/>
          <w:lang w:eastAsia="fr-FR"/>
          <w14:ligatures w14:val="none"/>
        </w:rPr>
        <w:t xml:space="preserve">istoire des </w:t>
      </w:r>
      <w:r w:rsidR="00CD43EA">
        <w:rPr>
          <w:rFonts w:eastAsia="Times New Roman" w:cstheme="minorHAnsi"/>
          <w:kern w:val="0"/>
          <w:sz w:val="24"/>
          <w:szCs w:val="24"/>
          <w:lang w:eastAsia="fr-FR"/>
          <w14:ligatures w14:val="none"/>
        </w:rPr>
        <w:t>a</w:t>
      </w:r>
      <w:r w:rsidRPr="004540D0">
        <w:rPr>
          <w:rFonts w:eastAsia="Times New Roman" w:cstheme="minorHAnsi"/>
          <w:kern w:val="0"/>
          <w:sz w:val="24"/>
          <w:szCs w:val="24"/>
          <w:lang w:eastAsia="fr-FR"/>
          <w14:ligatures w14:val="none"/>
        </w:rPr>
        <w:t xml:space="preserve">dministrations chargées de la </w:t>
      </w:r>
      <w:r w:rsidR="00CD43EA">
        <w:rPr>
          <w:rFonts w:eastAsia="Times New Roman" w:cstheme="minorHAnsi"/>
          <w:kern w:val="0"/>
          <w:sz w:val="24"/>
          <w:szCs w:val="24"/>
          <w:lang w:eastAsia="fr-FR"/>
          <w14:ligatures w14:val="none"/>
        </w:rPr>
        <w:t>s</w:t>
      </w:r>
      <w:r w:rsidRPr="004540D0">
        <w:rPr>
          <w:rFonts w:eastAsia="Times New Roman" w:cstheme="minorHAnsi"/>
          <w:kern w:val="0"/>
          <w:sz w:val="24"/>
          <w:szCs w:val="24"/>
          <w:lang w:eastAsia="fr-FR"/>
          <w14:ligatures w14:val="none"/>
        </w:rPr>
        <w:t xml:space="preserve">anté (CHAS) lance </w:t>
      </w:r>
      <w:r w:rsidR="00E47429">
        <w:rPr>
          <w:rFonts w:eastAsia="Times New Roman" w:cstheme="minorHAnsi"/>
          <w:kern w:val="0"/>
          <w:sz w:val="24"/>
          <w:szCs w:val="24"/>
          <w:lang w:eastAsia="fr-FR"/>
          <w14:ligatures w14:val="none"/>
        </w:rPr>
        <w:t xml:space="preserve">son </w:t>
      </w:r>
      <w:r w:rsidRPr="004540D0">
        <w:rPr>
          <w:rFonts w:eastAsia="Times New Roman" w:cstheme="minorHAnsi"/>
          <w:b/>
          <w:bCs/>
          <w:kern w:val="0"/>
          <w:sz w:val="24"/>
          <w:szCs w:val="24"/>
          <w:lang w:eastAsia="fr-FR"/>
          <w14:ligatures w14:val="none"/>
        </w:rPr>
        <w:t xml:space="preserve">Prix de la </w:t>
      </w:r>
      <w:r w:rsidR="00CD43EA">
        <w:rPr>
          <w:rFonts w:eastAsia="Times New Roman" w:cstheme="minorHAnsi"/>
          <w:b/>
          <w:bCs/>
          <w:kern w:val="0"/>
          <w:sz w:val="24"/>
          <w:szCs w:val="24"/>
          <w:lang w:eastAsia="fr-FR"/>
          <w14:ligatures w14:val="none"/>
        </w:rPr>
        <w:t>m</w:t>
      </w:r>
      <w:r w:rsidRPr="004540D0">
        <w:rPr>
          <w:rFonts w:eastAsia="Times New Roman" w:cstheme="minorHAnsi"/>
          <w:b/>
          <w:bCs/>
          <w:kern w:val="0"/>
          <w:sz w:val="24"/>
          <w:szCs w:val="24"/>
          <w:lang w:eastAsia="fr-FR"/>
          <w14:ligatures w14:val="none"/>
        </w:rPr>
        <w:t xml:space="preserve">édiation </w:t>
      </w:r>
      <w:r w:rsidR="00CD43EA">
        <w:rPr>
          <w:rFonts w:eastAsia="Times New Roman" w:cstheme="minorHAnsi"/>
          <w:b/>
          <w:bCs/>
          <w:kern w:val="0"/>
          <w:sz w:val="24"/>
          <w:szCs w:val="24"/>
          <w:lang w:eastAsia="fr-FR"/>
          <w14:ligatures w14:val="none"/>
        </w:rPr>
        <w:t>s</w:t>
      </w:r>
      <w:r w:rsidRPr="004540D0">
        <w:rPr>
          <w:rFonts w:eastAsia="Times New Roman" w:cstheme="minorHAnsi"/>
          <w:b/>
          <w:bCs/>
          <w:kern w:val="0"/>
          <w:sz w:val="24"/>
          <w:szCs w:val="24"/>
          <w:lang w:eastAsia="fr-FR"/>
          <w14:ligatures w14:val="none"/>
        </w:rPr>
        <w:t>cientifique</w:t>
      </w:r>
      <w:r w:rsidR="00E47429">
        <w:rPr>
          <w:rFonts w:eastAsia="Times New Roman" w:cstheme="minorHAnsi"/>
          <w:b/>
          <w:bCs/>
          <w:kern w:val="0"/>
          <w:sz w:val="24"/>
          <w:szCs w:val="24"/>
          <w:lang w:eastAsia="fr-FR"/>
          <w14:ligatures w14:val="none"/>
        </w:rPr>
        <w:t xml:space="preserve"> et culturelle</w:t>
      </w:r>
      <w:r w:rsidR="004540D0">
        <w:rPr>
          <w:rFonts w:eastAsia="Times New Roman" w:cstheme="minorHAnsi"/>
          <w:kern w:val="0"/>
          <w:sz w:val="24"/>
          <w:szCs w:val="24"/>
          <w:lang w:eastAsia="fr-FR"/>
          <w14:ligatures w14:val="none"/>
        </w:rPr>
        <w:t xml:space="preserve"> </w:t>
      </w:r>
      <w:r w:rsidR="004540D0" w:rsidRPr="004540D0">
        <w:rPr>
          <w:rFonts w:eastAsia="Times New Roman" w:cstheme="minorHAnsi"/>
          <w:kern w:val="0"/>
          <w:sz w:val="24"/>
          <w:szCs w:val="24"/>
          <w:lang w:eastAsia="fr-FR"/>
          <w14:ligatures w14:val="none"/>
        </w:rPr>
        <w:t xml:space="preserve">pour encourager et récompenser des initiatives innovantes qui rendent accessibles les connaissances scientifiques relatives à l’histoire des politiques et </w:t>
      </w:r>
      <w:r w:rsidR="00CD43EA">
        <w:rPr>
          <w:rFonts w:eastAsia="Times New Roman" w:cstheme="minorHAnsi"/>
          <w:kern w:val="0"/>
          <w:sz w:val="24"/>
          <w:szCs w:val="24"/>
          <w:lang w:eastAsia="fr-FR"/>
          <w14:ligatures w14:val="none"/>
        </w:rPr>
        <w:t xml:space="preserve">des </w:t>
      </w:r>
      <w:r w:rsidR="004540D0" w:rsidRPr="004540D0">
        <w:rPr>
          <w:rFonts w:eastAsia="Times New Roman" w:cstheme="minorHAnsi"/>
          <w:kern w:val="0"/>
          <w:sz w:val="24"/>
          <w:szCs w:val="24"/>
          <w:lang w:eastAsia="fr-FR"/>
          <w14:ligatures w14:val="none"/>
        </w:rPr>
        <w:t>administrations chargées de la santé</w:t>
      </w:r>
      <w:r w:rsidR="004540D0">
        <w:rPr>
          <w:rFonts w:eastAsia="Times New Roman" w:cstheme="minorHAnsi"/>
          <w:kern w:val="0"/>
          <w:sz w:val="24"/>
          <w:szCs w:val="24"/>
          <w:lang w:eastAsia="fr-FR"/>
          <w14:ligatures w14:val="none"/>
        </w:rPr>
        <w:t>.</w:t>
      </w:r>
    </w:p>
    <w:p w14:paraId="10ADAE8E" w14:textId="7FB5FD8E" w:rsidR="004540D0" w:rsidRPr="004540D0" w:rsidRDefault="004540D0" w:rsidP="004540D0">
      <w:pPr>
        <w:spacing w:before="100" w:beforeAutospacing="1" w:after="100" w:afterAutospacing="1" w:line="240" w:lineRule="auto"/>
        <w:jc w:val="both"/>
        <w:rPr>
          <w:rFonts w:eastAsia="Times New Roman" w:cstheme="minorHAnsi"/>
          <w:kern w:val="0"/>
          <w:sz w:val="24"/>
          <w:szCs w:val="24"/>
          <w:lang w:eastAsia="fr-FR"/>
          <w14:ligatures w14:val="none"/>
        </w:rPr>
      </w:pPr>
      <w:r w:rsidRPr="004540D0">
        <w:rPr>
          <w:rFonts w:eastAsia="Times New Roman" w:cstheme="minorHAnsi"/>
          <w:kern w:val="0"/>
          <w:sz w:val="24"/>
          <w:szCs w:val="24"/>
          <w:lang w:eastAsia="fr-FR"/>
          <w14:ligatures w14:val="none"/>
        </w:rPr>
        <w:t>Ce prix vise à reconnaître les efforts des jeunes chercheurs et des collectifs de jeunes chercheurs qui, par leurs réalisations, établissent un pont entre la recherche scientifique et la société, dans un esprit de vulgarisation et de transmission.</w:t>
      </w:r>
    </w:p>
    <w:p w14:paraId="4F25237C" w14:textId="345721A8" w:rsidR="004540D0" w:rsidRPr="004540D0" w:rsidRDefault="004540D0" w:rsidP="004540D0">
      <w:pPr>
        <w:spacing w:before="100" w:beforeAutospacing="1" w:after="100" w:afterAutospacing="1" w:line="240" w:lineRule="auto"/>
        <w:jc w:val="both"/>
        <w:rPr>
          <w:rFonts w:eastAsia="Times New Roman" w:cstheme="minorHAnsi"/>
          <w:kern w:val="0"/>
          <w:sz w:val="24"/>
          <w:szCs w:val="24"/>
          <w:lang w:eastAsia="fr-FR"/>
          <w14:ligatures w14:val="none"/>
        </w:rPr>
      </w:pPr>
      <w:r w:rsidRPr="004540D0">
        <w:rPr>
          <w:rFonts w:eastAsia="Times New Roman" w:cstheme="minorHAnsi"/>
          <w:kern w:val="0"/>
          <w:sz w:val="24"/>
          <w:szCs w:val="24"/>
          <w:lang w:eastAsia="fr-FR"/>
          <w14:ligatures w14:val="none"/>
        </w:rPr>
        <w:t>La médiation scientifique</w:t>
      </w:r>
      <w:r w:rsidR="00830305">
        <w:rPr>
          <w:rFonts w:eastAsia="Times New Roman" w:cstheme="minorHAnsi"/>
          <w:kern w:val="0"/>
          <w:sz w:val="24"/>
          <w:szCs w:val="24"/>
          <w:lang w:eastAsia="fr-FR"/>
          <w14:ligatures w14:val="none"/>
        </w:rPr>
        <w:t xml:space="preserve"> et culturelle</w:t>
      </w:r>
      <w:r w:rsidRPr="004540D0">
        <w:rPr>
          <w:rFonts w:eastAsia="Times New Roman" w:cstheme="minorHAnsi"/>
          <w:kern w:val="0"/>
          <w:sz w:val="24"/>
          <w:szCs w:val="24"/>
          <w:lang w:eastAsia="fr-FR"/>
          <w14:ligatures w14:val="none"/>
        </w:rPr>
        <w:t xml:space="preserve">, en favorisant une meilleure compréhension des enjeux historiques et sociaux de la santé, constitue un levier essentiel pour renforcer le dialogue entre le monde académique, les institutions et le grand public. </w:t>
      </w:r>
    </w:p>
    <w:p w14:paraId="5B6FBD6A" w14:textId="77777777" w:rsidR="00741B19" w:rsidRPr="00741B19" w:rsidRDefault="00741B19" w:rsidP="00741B19">
      <w:pPr>
        <w:jc w:val="both"/>
        <w:rPr>
          <w:sz w:val="24"/>
          <w:szCs w:val="24"/>
        </w:rPr>
      </w:pPr>
      <w:r w:rsidRPr="00741B19">
        <w:rPr>
          <w:sz w:val="24"/>
          <w:szCs w:val="24"/>
        </w:rPr>
        <w:t xml:space="preserve">Le </w:t>
      </w:r>
      <w:r w:rsidRPr="00741B19">
        <w:rPr>
          <w:b/>
          <w:bCs/>
          <w:sz w:val="24"/>
          <w:szCs w:val="24"/>
        </w:rPr>
        <w:t>Prix de la médiation scientifique et culturelle</w:t>
      </w:r>
      <w:r w:rsidRPr="00741B19">
        <w:rPr>
          <w:sz w:val="24"/>
          <w:szCs w:val="24"/>
        </w:rPr>
        <w:t xml:space="preserve"> récompense des projets de médiation scientifique et culturelle originaux à fort rayonnement et conçus pour atteindre un public diversifié. Les types de contributions éligibles incluent par exemple (liste non exhaustive ni limitative) : </w:t>
      </w:r>
    </w:p>
    <w:p w14:paraId="68C26DA9" w14:textId="77777777" w:rsidR="00741B19" w:rsidRPr="00741B19" w:rsidRDefault="00741B19" w:rsidP="00741B19">
      <w:pPr>
        <w:numPr>
          <w:ilvl w:val="0"/>
          <w:numId w:val="5"/>
        </w:numPr>
        <w:spacing w:after="0" w:line="240" w:lineRule="auto"/>
        <w:ind w:left="714" w:hanging="357"/>
        <w:jc w:val="both"/>
        <w:rPr>
          <w:sz w:val="24"/>
          <w:szCs w:val="24"/>
        </w:rPr>
      </w:pPr>
      <w:r w:rsidRPr="00741B19">
        <w:rPr>
          <w:b/>
          <w:bCs/>
          <w:sz w:val="24"/>
          <w:szCs w:val="24"/>
        </w:rPr>
        <w:t>Expositions interactives</w:t>
      </w:r>
      <w:r w:rsidRPr="00741B19">
        <w:rPr>
          <w:sz w:val="24"/>
          <w:szCs w:val="24"/>
        </w:rPr>
        <w:t xml:space="preserve"> ou numériques ;</w:t>
      </w:r>
    </w:p>
    <w:p w14:paraId="05F5EAA7" w14:textId="77777777" w:rsidR="00741B19" w:rsidRPr="00741B19" w:rsidRDefault="00741B19" w:rsidP="00741B19">
      <w:pPr>
        <w:numPr>
          <w:ilvl w:val="0"/>
          <w:numId w:val="5"/>
        </w:numPr>
        <w:spacing w:before="100" w:beforeAutospacing="1" w:after="100" w:afterAutospacing="1" w:line="240" w:lineRule="auto"/>
        <w:jc w:val="both"/>
        <w:rPr>
          <w:rFonts w:eastAsia="Times New Roman"/>
          <w:sz w:val="24"/>
          <w:szCs w:val="24"/>
        </w:rPr>
      </w:pPr>
      <w:r w:rsidRPr="00741B19">
        <w:rPr>
          <w:b/>
          <w:bCs/>
          <w:sz w:val="24"/>
          <w:szCs w:val="24"/>
        </w:rPr>
        <w:t>Podcasts éducatifs</w:t>
      </w:r>
      <w:r w:rsidRPr="00741B19">
        <w:rPr>
          <w:sz w:val="24"/>
          <w:szCs w:val="24"/>
        </w:rPr>
        <w:t xml:space="preserve"> visant à vulgariser des savoirs complexes ;</w:t>
      </w:r>
    </w:p>
    <w:p w14:paraId="4637BE9E" w14:textId="77777777" w:rsidR="00741B19" w:rsidRPr="00741B19" w:rsidRDefault="00741B19" w:rsidP="00741B19">
      <w:pPr>
        <w:numPr>
          <w:ilvl w:val="0"/>
          <w:numId w:val="5"/>
        </w:numPr>
        <w:spacing w:before="100" w:beforeAutospacing="1" w:after="100" w:afterAutospacing="1" w:line="240" w:lineRule="auto"/>
        <w:jc w:val="both"/>
        <w:rPr>
          <w:sz w:val="24"/>
          <w:szCs w:val="24"/>
        </w:rPr>
      </w:pPr>
      <w:r w:rsidRPr="00741B19">
        <w:rPr>
          <w:b/>
          <w:bCs/>
          <w:sz w:val="24"/>
          <w:szCs w:val="24"/>
        </w:rPr>
        <w:t>Applications mobiles</w:t>
      </w:r>
      <w:r w:rsidRPr="00741B19">
        <w:rPr>
          <w:sz w:val="24"/>
          <w:szCs w:val="24"/>
        </w:rPr>
        <w:t xml:space="preserve"> ou plateformes pédagogiques innovantes ;</w:t>
      </w:r>
    </w:p>
    <w:p w14:paraId="2D223B77" w14:textId="73ABE861" w:rsidR="00741B19" w:rsidRPr="00741B19" w:rsidRDefault="00741B19" w:rsidP="00741B19">
      <w:pPr>
        <w:numPr>
          <w:ilvl w:val="0"/>
          <w:numId w:val="5"/>
        </w:numPr>
        <w:spacing w:after="0" w:line="240" w:lineRule="auto"/>
        <w:ind w:left="714" w:hanging="357"/>
        <w:jc w:val="both"/>
        <w:rPr>
          <w:sz w:val="24"/>
          <w:szCs w:val="24"/>
        </w:rPr>
      </w:pPr>
      <w:r w:rsidRPr="00741B19">
        <w:rPr>
          <w:b/>
          <w:bCs/>
          <w:sz w:val="24"/>
          <w:szCs w:val="24"/>
        </w:rPr>
        <w:t>Vidéos pédagogiques</w:t>
      </w:r>
      <w:r w:rsidRPr="00741B19">
        <w:rPr>
          <w:sz w:val="24"/>
          <w:szCs w:val="24"/>
        </w:rPr>
        <w:t xml:space="preserve"> ou documentaires accessibles au grand public ;</w:t>
      </w:r>
    </w:p>
    <w:p w14:paraId="5CB8E4C3" w14:textId="6CD8ECB5" w:rsidR="00741B19" w:rsidRPr="00741B19" w:rsidRDefault="00741B19" w:rsidP="00741B19">
      <w:pPr>
        <w:numPr>
          <w:ilvl w:val="0"/>
          <w:numId w:val="5"/>
        </w:numPr>
        <w:spacing w:after="0" w:line="240" w:lineRule="auto"/>
        <w:ind w:left="714" w:hanging="357"/>
        <w:jc w:val="both"/>
        <w:rPr>
          <w:sz w:val="24"/>
          <w:szCs w:val="24"/>
        </w:rPr>
      </w:pPr>
      <w:r w:rsidRPr="00741B19">
        <w:rPr>
          <w:sz w:val="24"/>
          <w:szCs w:val="24"/>
        </w:rPr>
        <w:t>…</w:t>
      </w:r>
    </w:p>
    <w:p w14:paraId="015DBE2D" w14:textId="77777777" w:rsidR="00B7006C" w:rsidRPr="004540D0" w:rsidRDefault="00B7006C" w:rsidP="004540D0">
      <w:pPr>
        <w:spacing w:before="100" w:beforeAutospacing="1" w:after="100" w:afterAutospacing="1" w:line="240" w:lineRule="auto"/>
        <w:jc w:val="both"/>
        <w:rPr>
          <w:rFonts w:eastAsia="Times New Roman" w:cstheme="minorHAnsi"/>
          <w:kern w:val="0"/>
          <w:sz w:val="24"/>
          <w:szCs w:val="24"/>
          <w:lang w:eastAsia="fr-FR"/>
          <w14:ligatures w14:val="none"/>
        </w:rPr>
      </w:pPr>
      <w:r w:rsidRPr="004540D0">
        <w:rPr>
          <w:rFonts w:eastAsia="Times New Roman" w:cstheme="minorHAnsi"/>
          <w:kern w:val="0"/>
          <w:sz w:val="24"/>
          <w:szCs w:val="24"/>
          <w:lang w:eastAsia="fr-FR"/>
          <w14:ligatures w14:val="none"/>
        </w:rPr>
        <w:t xml:space="preserve">Pour cette édition, le Prix est doté d’une somme totale de </w:t>
      </w:r>
      <w:r w:rsidRPr="004540D0">
        <w:rPr>
          <w:rFonts w:eastAsia="Times New Roman" w:cstheme="minorHAnsi"/>
          <w:b/>
          <w:bCs/>
          <w:kern w:val="0"/>
          <w:sz w:val="24"/>
          <w:szCs w:val="24"/>
          <w:lang w:eastAsia="fr-FR"/>
          <w14:ligatures w14:val="none"/>
        </w:rPr>
        <w:t>3 000 €</w:t>
      </w:r>
      <w:r w:rsidRPr="004540D0">
        <w:rPr>
          <w:rFonts w:eastAsia="Times New Roman" w:cstheme="minorHAnsi"/>
          <w:kern w:val="0"/>
          <w:sz w:val="24"/>
          <w:szCs w:val="24"/>
          <w:lang w:eastAsia="fr-FR"/>
          <w14:ligatures w14:val="none"/>
        </w:rPr>
        <w:t>, répartie comme suit :</w:t>
      </w:r>
    </w:p>
    <w:p w14:paraId="04557D99" w14:textId="77777777" w:rsidR="00B7006C" w:rsidRPr="004540D0" w:rsidRDefault="00B7006C" w:rsidP="004540D0">
      <w:pPr>
        <w:numPr>
          <w:ilvl w:val="0"/>
          <w:numId w:val="1"/>
        </w:numPr>
        <w:spacing w:before="100" w:beforeAutospacing="1" w:after="100" w:afterAutospacing="1" w:line="240" w:lineRule="auto"/>
        <w:jc w:val="both"/>
        <w:rPr>
          <w:rFonts w:eastAsia="Times New Roman" w:cstheme="minorHAnsi"/>
          <w:kern w:val="0"/>
          <w:sz w:val="24"/>
          <w:szCs w:val="24"/>
          <w:lang w:eastAsia="fr-FR"/>
          <w14:ligatures w14:val="none"/>
        </w:rPr>
      </w:pPr>
      <w:r w:rsidRPr="004540D0">
        <w:rPr>
          <w:rFonts w:eastAsia="Times New Roman" w:cstheme="minorHAnsi"/>
          <w:b/>
          <w:bCs/>
          <w:kern w:val="0"/>
          <w:sz w:val="24"/>
          <w:szCs w:val="24"/>
          <w:lang w:eastAsia="fr-FR"/>
          <w14:ligatures w14:val="none"/>
        </w:rPr>
        <w:t>2 000 €</w:t>
      </w:r>
      <w:r w:rsidRPr="004540D0">
        <w:rPr>
          <w:rFonts w:eastAsia="Times New Roman" w:cstheme="minorHAnsi"/>
          <w:kern w:val="0"/>
          <w:sz w:val="24"/>
          <w:szCs w:val="24"/>
          <w:lang w:eastAsia="fr-FR"/>
          <w14:ligatures w14:val="none"/>
        </w:rPr>
        <w:t xml:space="preserve"> pour le lauréat principal ;</w:t>
      </w:r>
    </w:p>
    <w:p w14:paraId="5EC0015E" w14:textId="77777777" w:rsidR="00B7006C" w:rsidRPr="004540D0" w:rsidRDefault="00B7006C" w:rsidP="004540D0">
      <w:pPr>
        <w:numPr>
          <w:ilvl w:val="0"/>
          <w:numId w:val="1"/>
        </w:numPr>
        <w:spacing w:before="100" w:beforeAutospacing="1" w:after="100" w:afterAutospacing="1" w:line="240" w:lineRule="auto"/>
        <w:jc w:val="both"/>
        <w:rPr>
          <w:rFonts w:eastAsia="Times New Roman" w:cstheme="minorHAnsi"/>
          <w:kern w:val="0"/>
          <w:sz w:val="24"/>
          <w:szCs w:val="24"/>
          <w:lang w:eastAsia="fr-FR"/>
          <w14:ligatures w14:val="none"/>
        </w:rPr>
      </w:pPr>
      <w:r w:rsidRPr="004540D0">
        <w:rPr>
          <w:rFonts w:eastAsia="Times New Roman" w:cstheme="minorHAnsi"/>
          <w:b/>
          <w:bCs/>
          <w:kern w:val="0"/>
          <w:sz w:val="24"/>
          <w:szCs w:val="24"/>
          <w:lang w:eastAsia="fr-FR"/>
          <w14:ligatures w14:val="none"/>
        </w:rPr>
        <w:t>1 000 €</w:t>
      </w:r>
      <w:r w:rsidRPr="004540D0">
        <w:rPr>
          <w:rFonts w:eastAsia="Times New Roman" w:cstheme="minorHAnsi"/>
          <w:kern w:val="0"/>
          <w:sz w:val="24"/>
          <w:szCs w:val="24"/>
          <w:lang w:eastAsia="fr-FR"/>
          <w14:ligatures w14:val="none"/>
        </w:rPr>
        <w:t xml:space="preserve"> pour un « prix spécial du jury », décerné à la discrétion de ce dernier pour honorer un projet se démarquant notamment par son originalité.</w:t>
      </w:r>
    </w:p>
    <w:p w14:paraId="07014DA0" w14:textId="59D5382F" w:rsidR="00B7006C" w:rsidRPr="004540D0" w:rsidRDefault="00B7006C" w:rsidP="004540D0">
      <w:pPr>
        <w:spacing w:before="100" w:beforeAutospacing="1" w:after="100" w:afterAutospacing="1" w:line="240" w:lineRule="auto"/>
        <w:jc w:val="both"/>
        <w:rPr>
          <w:rFonts w:eastAsia="Times New Roman" w:cstheme="minorHAnsi"/>
          <w:kern w:val="0"/>
          <w:sz w:val="24"/>
          <w:szCs w:val="24"/>
          <w:lang w:eastAsia="fr-FR"/>
          <w14:ligatures w14:val="none"/>
        </w:rPr>
      </w:pPr>
      <w:r w:rsidRPr="004540D0">
        <w:rPr>
          <w:rFonts w:eastAsia="Times New Roman" w:cstheme="minorHAnsi"/>
          <w:kern w:val="0"/>
          <w:sz w:val="24"/>
          <w:szCs w:val="24"/>
          <w:lang w:eastAsia="fr-FR"/>
          <w14:ligatures w14:val="none"/>
        </w:rPr>
        <w:lastRenderedPageBreak/>
        <w:t xml:space="preserve">Les lauréats seront </w:t>
      </w:r>
      <w:r w:rsidR="00E47429">
        <w:rPr>
          <w:rFonts w:eastAsia="Times New Roman" w:cstheme="minorHAnsi"/>
          <w:kern w:val="0"/>
          <w:sz w:val="24"/>
          <w:szCs w:val="24"/>
          <w:lang w:eastAsia="fr-FR"/>
          <w14:ligatures w14:val="none"/>
        </w:rPr>
        <w:t>retenus</w:t>
      </w:r>
      <w:r w:rsidRPr="004540D0">
        <w:rPr>
          <w:rFonts w:eastAsia="Times New Roman" w:cstheme="minorHAnsi"/>
          <w:kern w:val="0"/>
          <w:sz w:val="24"/>
          <w:szCs w:val="24"/>
          <w:lang w:eastAsia="fr-FR"/>
          <w14:ligatures w14:val="none"/>
        </w:rPr>
        <w:t xml:space="preserve"> après les délibérations du jury, composé de membres du CHAS et de personnalités scientifiques spécialisées en médiation et histoire des politiques de santé.</w:t>
      </w:r>
    </w:p>
    <w:p w14:paraId="580B9883" w14:textId="77777777" w:rsidR="00B7006C" w:rsidRPr="004540D0" w:rsidRDefault="00B7006C" w:rsidP="004540D0">
      <w:pPr>
        <w:spacing w:before="100" w:beforeAutospacing="1" w:after="100" w:afterAutospacing="1" w:line="240" w:lineRule="auto"/>
        <w:jc w:val="both"/>
        <w:rPr>
          <w:rFonts w:eastAsia="Times New Roman" w:cstheme="minorHAnsi"/>
          <w:kern w:val="0"/>
          <w:sz w:val="24"/>
          <w:szCs w:val="24"/>
          <w:lang w:eastAsia="fr-FR"/>
          <w14:ligatures w14:val="none"/>
        </w:rPr>
      </w:pPr>
      <w:r w:rsidRPr="004540D0">
        <w:rPr>
          <w:rFonts w:eastAsia="Times New Roman" w:cstheme="minorHAnsi"/>
          <w:kern w:val="0"/>
          <w:sz w:val="24"/>
          <w:szCs w:val="24"/>
          <w:lang w:eastAsia="fr-FR"/>
          <w14:ligatures w14:val="none"/>
        </w:rPr>
        <w:t>Les jeunes chercheurs ou collectifs souhaitant concourir doivent :</w:t>
      </w:r>
    </w:p>
    <w:p w14:paraId="4FE6CBEE" w14:textId="52B7086C" w:rsidR="00B7006C" w:rsidRPr="004540D0" w:rsidRDefault="00B7006C" w:rsidP="004540D0">
      <w:pPr>
        <w:numPr>
          <w:ilvl w:val="0"/>
          <w:numId w:val="2"/>
        </w:numPr>
        <w:spacing w:before="100" w:beforeAutospacing="1" w:after="100" w:afterAutospacing="1" w:line="240" w:lineRule="auto"/>
        <w:jc w:val="both"/>
        <w:rPr>
          <w:rFonts w:eastAsia="Times New Roman" w:cstheme="minorHAnsi"/>
          <w:kern w:val="0"/>
          <w:sz w:val="24"/>
          <w:szCs w:val="24"/>
          <w:lang w:eastAsia="fr-FR"/>
          <w14:ligatures w14:val="none"/>
        </w:rPr>
      </w:pPr>
      <w:r w:rsidRPr="004540D0">
        <w:rPr>
          <w:rFonts w:eastAsia="Times New Roman" w:cstheme="minorHAnsi"/>
          <w:kern w:val="0"/>
          <w:sz w:val="24"/>
          <w:szCs w:val="24"/>
          <w:lang w:eastAsia="fr-FR"/>
          <w14:ligatures w14:val="none"/>
        </w:rPr>
        <w:t>Être étudiant en master, doctorant ou diplômé de</w:t>
      </w:r>
      <w:r w:rsidR="00E47429">
        <w:rPr>
          <w:rFonts w:eastAsia="Times New Roman" w:cstheme="minorHAnsi"/>
          <w:kern w:val="0"/>
          <w:sz w:val="24"/>
          <w:szCs w:val="24"/>
          <w:lang w:eastAsia="fr-FR"/>
          <w14:ligatures w14:val="none"/>
        </w:rPr>
        <w:t xml:space="preserve"> master ou</w:t>
      </w:r>
      <w:r w:rsidRPr="004540D0">
        <w:rPr>
          <w:rFonts w:eastAsia="Times New Roman" w:cstheme="minorHAnsi"/>
          <w:kern w:val="0"/>
          <w:sz w:val="24"/>
          <w:szCs w:val="24"/>
          <w:lang w:eastAsia="fr-FR"/>
          <w14:ligatures w14:val="none"/>
        </w:rPr>
        <w:t xml:space="preserve"> doctorat depuis moins de cinq ans ;</w:t>
      </w:r>
    </w:p>
    <w:p w14:paraId="642A4A57" w14:textId="2BA05E3B" w:rsidR="00B7006C" w:rsidRPr="004540D0" w:rsidRDefault="00B7006C" w:rsidP="004540D0">
      <w:pPr>
        <w:numPr>
          <w:ilvl w:val="0"/>
          <w:numId w:val="2"/>
        </w:numPr>
        <w:spacing w:before="100" w:beforeAutospacing="1" w:after="100" w:afterAutospacing="1" w:line="240" w:lineRule="auto"/>
        <w:jc w:val="both"/>
        <w:rPr>
          <w:rFonts w:eastAsia="Times New Roman" w:cstheme="minorHAnsi"/>
          <w:kern w:val="0"/>
          <w:sz w:val="24"/>
          <w:szCs w:val="24"/>
          <w:lang w:eastAsia="fr-FR"/>
          <w14:ligatures w14:val="none"/>
        </w:rPr>
      </w:pPr>
      <w:r w:rsidRPr="004540D0">
        <w:rPr>
          <w:rFonts w:eastAsia="Times New Roman" w:cstheme="minorHAnsi"/>
          <w:kern w:val="0"/>
          <w:sz w:val="24"/>
          <w:szCs w:val="24"/>
          <w:lang w:eastAsia="fr-FR"/>
          <w14:ligatures w14:val="none"/>
        </w:rPr>
        <w:t>Soumettre un projet de</w:t>
      </w:r>
      <w:r w:rsidR="00830305">
        <w:rPr>
          <w:rFonts w:eastAsia="Times New Roman" w:cstheme="minorHAnsi"/>
          <w:kern w:val="0"/>
          <w:sz w:val="24"/>
          <w:szCs w:val="24"/>
          <w:lang w:eastAsia="fr-FR"/>
          <w14:ligatures w14:val="none"/>
        </w:rPr>
        <w:t xml:space="preserve"> médiation</w:t>
      </w:r>
      <w:r w:rsidRPr="004540D0">
        <w:rPr>
          <w:rFonts w:eastAsia="Times New Roman" w:cstheme="minorHAnsi"/>
          <w:kern w:val="0"/>
          <w:sz w:val="24"/>
          <w:szCs w:val="24"/>
          <w:lang w:eastAsia="fr-FR"/>
          <w14:ligatures w14:val="none"/>
        </w:rPr>
        <w:t xml:space="preserve"> scientifique</w:t>
      </w:r>
      <w:r w:rsidR="00830305">
        <w:rPr>
          <w:rFonts w:eastAsia="Times New Roman" w:cstheme="minorHAnsi"/>
          <w:kern w:val="0"/>
          <w:sz w:val="24"/>
          <w:szCs w:val="24"/>
          <w:lang w:eastAsia="fr-FR"/>
          <w14:ligatures w14:val="none"/>
        </w:rPr>
        <w:t xml:space="preserve"> et culturelle</w:t>
      </w:r>
      <w:r w:rsidRPr="004540D0">
        <w:rPr>
          <w:rFonts w:eastAsia="Times New Roman" w:cstheme="minorHAnsi"/>
          <w:kern w:val="0"/>
          <w:sz w:val="24"/>
          <w:szCs w:val="24"/>
          <w:lang w:eastAsia="fr-FR"/>
          <w14:ligatures w14:val="none"/>
        </w:rPr>
        <w:t xml:space="preserve"> tel qu’une exposition interactive, un podcast éducatif, une application pédagogique ou toute autre initiative visant un public diversifié ;</w:t>
      </w:r>
    </w:p>
    <w:p w14:paraId="26FF463A" w14:textId="6A38E6B3" w:rsidR="004540D0" w:rsidRPr="004540D0" w:rsidRDefault="00B7006C" w:rsidP="004540D0">
      <w:pPr>
        <w:numPr>
          <w:ilvl w:val="0"/>
          <w:numId w:val="2"/>
        </w:numPr>
        <w:spacing w:before="100" w:beforeAutospacing="1" w:after="100" w:afterAutospacing="1" w:line="240" w:lineRule="auto"/>
        <w:jc w:val="both"/>
        <w:rPr>
          <w:rFonts w:eastAsia="Times New Roman" w:cstheme="minorHAnsi"/>
          <w:kern w:val="0"/>
          <w:sz w:val="24"/>
          <w:szCs w:val="24"/>
          <w:lang w:eastAsia="fr-FR"/>
          <w14:ligatures w14:val="none"/>
        </w:rPr>
      </w:pPr>
      <w:r w:rsidRPr="004540D0">
        <w:rPr>
          <w:rFonts w:eastAsia="Times New Roman" w:cstheme="minorHAnsi"/>
          <w:kern w:val="0"/>
          <w:sz w:val="24"/>
          <w:szCs w:val="24"/>
          <w:lang w:eastAsia="fr-FR"/>
          <w14:ligatures w14:val="none"/>
        </w:rPr>
        <w:t xml:space="preserve">Transmettre l’ensemble des pièces indiquées dans le règlement du Prix de la </w:t>
      </w:r>
      <w:r w:rsidR="00575E16">
        <w:rPr>
          <w:rFonts w:eastAsia="Times New Roman" w:cstheme="minorHAnsi"/>
          <w:kern w:val="0"/>
          <w:sz w:val="24"/>
          <w:szCs w:val="24"/>
          <w:lang w:eastAsia="fr-FR"/>
          <w14:ligatures w14:val="none"/>
        </w:rPr>
        <w:t>m</w:t>
      </w:r>
      <w:r w:rsidRPr="004540D0">
        <w:rPr>
          <w:rFonts w:eastAsia="Times New Roman" w:cstheme="minorHAnsi"/>
          <w:kern w:val="0"/>
          <w:sz w:val="24"/>
          <w:szCs w:val="24"/>
          <w:lang w:eastAsia="fr-FR"/>
          <w14:ligatures w14:val="none"/>
        </w:rPr>
        <w:t xml:space="preserve">édiation </w:t>
      </w:r>
      <w:r w:rsidR="00575E16">
        <w:rPr>
          <w:rFonts w:eastAsia="Times New Roman" w:cstheme="minorHAnsi"/>
          <w:kern w:val="0"/>
          <w:sz w:val="24"/>
          <w:szCs w:val="24"/>
          <w:lang w:eastAsia="fr-FR"/>
          <w14:ligatures w14:val="none"/>
        </w:rPr>
        <w:t>s</w:t>
      </w:r>
      <w:r w:rsidRPr="004540D0">
        <w:rPr>
          <w:rFonts w:eastAsia="Times New Roman" w:cstheme="minorHAnsi"/>
          <w:kern w:val="0"/>
          <w:sz w:val="24"/>
          <w:szCs w:val="24"/>
          <w:lang w:eastAsia="fr-FR"/>
          <w14:ligatures w14:val="none"/>
        </w:rPr>
        <w:t xml:space="preserve">cientifique </w:t>
      </w:r>
      <w:r w:rsidR="00830305">
        <w:rPr>
          <w:rFonts w:eastAsia="Times New Roman" w:cstheme="minorHAnsi"/>
          <w:kern w:val="0"/>
          <w:sz w:val="24"/>
          <w:szCs w:val="24"/>
          <w:lang w:eastAsia="fr-FR"/>
          <w14:ligatures w14:val="none"/>
        </w:rPr>
        <w:t xml:space="preserve">et culturelle </w:t>
      </w:r>
      <w:r w:rsidRPr="004540D0">
        <w:rPr>
          <w:rFonts w:eastAsia="Times New Roman" w:cstheme="minorHAnsi"/>
          <w:kern w:val="0"/>
          <w:sz w:val="24"/>
          <w:szCs w:val="24"/>
          <w:lang w:eastAsia="fr-FR"/>
          <w14:ligatures w14:val="none"/>
        </w:rPr>
        <w:t xml:space="preserve">par voie électronique </w:t>
      </w:r>
    </w:p>
    <w:tbl>
      <w:tblPr>
        <w:tblStyle w:val="Grilledutableau"/>
        <w:tblW w:w="0" w:type="auto"/>
        <w:tblLook w:val="04A0" w:firstRow="1" w:lastRow="0" w:firstColumn="1" w:lastColumn="0" w:noHBand="0" w:noVBand="1"/>
      </w:tblPr>
      <w:tblGrid>
        <w:gridCol w:w="9062"/>
      </w:tblGrid>
      <w:tr w:rsidR="004540D0" w14:paraId="35B40929" w14:textId="77777777" w:rsidTr="004540D0">
        <w:tc>
          <w:tcPr>
            <w:tcW w:w="9062" w:type="dxa"/>
          </w:tcPr>
          <w:p w14:paraId="0A380FC9" w14:textId="77777777" w:rsidR="004540D0" w:rsidRDefault="004540D0" w:rsidP="004540D0">
            <w:pPr>
              <w:spacing w:before="100" w:beforeAutospacing="1" w:after="100" w:afterAutospacing="1"/>
              <w:jc w:val="both"/>
              <w:rPr>
                <w:rFonts w:eastAsia="Times New Roman" w:cstheme="minorHAnsi"/>
                <w:kern w:val="0"/>
                <w:sz w:val="24"/>
                <w:szCs w:val="24"/>
                <w:lang w:eastAsia="fr-FR"/>
                <w14:ligatures w14:val="none"/>
              </w:rPr>
            </w:pPr>
          </w:p>
          <w:p w14:paraId="6E475270" w14:textId="30BCA2BF" w:rsidR="004540D0" w:rsidRDefault="004540D0" w:rsidP="004540D0">
            <w:pPr>
              <w:spacing w:before="100" w:beforeAutospacing="1" w:after="100" w:afterAutospacing="1"/>
              <w:jc w:val="both"/>
              <w:rPr>
                <w:rFonts w:eastAsia="Times New Roman" w:cstheme="minorHAnsi"/>
                <w:kern w:val="0"/>
                <w:sz w:val="24"/>
                <w:szCs w:val="24"/>
                <w:lang w:eastAsia="fr-FR"/>
                <w14:ligatures w14:val="none"/>
              </w:rPr>
            </w:pPr>
            <w:r>
              <w:rPr>
                <w:rFonts w:eastAsia="Times New Roman" w:cstheme="minorHAnsi"/>
                <w:kern w:val="0"/>
                <w:sz w:val="24"/>
                <w:szCs w:val="24"/>
                <w:lang w:eastAsia="fr-FR"/>
                <w14:ligatures w14:val="none"/>
              </w:rPr>
              <w:t xml:space="preserve">Au plus tard </w:t>
            </w:r>
            <w:r w:rsidRPr="004540D0">
              <w:rPr>
                <w:rFonts w:eastAsia="Times New Roman" w:cstheme="minorHAnsi"/>
                <w:b/>
                <w:bCs/>
                <w:kern w:val="0"/>
                <w:sz w:val="24"/>
                <w:szCs w:val="24"/>
                <w:lang w:eastAsia="fr-FR"/>
                <w14:ligatures w14:val="none"/>
              </w:rPr>
              <w:t>le 14 novembre 2025</w:t>
            </w:r>
            <w:r w:rsidRPr="004540D0">
              <w:rPr>
                <w:rFonts w:eastAsia="Times New Roman" w:cstheme="minorHAnsi"/>
                <w:kern w:val="0"/>
                <w:sz w:val="24"/>
                <w:szCs w:val="24"/>
                <w:lang w:eastAsia="fr-FR"/>
                <w14:ligatures w14:val="none"/>
              </w:rPr>
              <w:t xml:space="preserve">, à l’adresse suivante : </w:t>
            </w:r>
            <w:hyperlink r:id="rId7" w:history="1">
              <w:r w:rsidRPr="00314859">
                <w:rPr>
                  <w:rStyle w:val="Lienhypertexte"/>
                  <w:rFonts w:eastAsia="Times New Roman" w:cstheme="minorHAnsi"/>
                  <w:kern w:val="0"/>
                  <w:sz w:val="24"/>
                  <w:szCs w:val="24"/>
                  <w:lang w:eastAsia="fr-FR"/>
                  <w14:ligatures w14:val="none"/>
                </w:rPr>
                <w:t>comite-histoire@sante.gouv.fr</w:t>
              </w:r>
            </w:hyperlink>
          </w:p>
          <w:p w14:paraId="34477DDB" w14:textId="1BEDBB53" w:rsidR="004540D0" w:rsidRDefault="004540D0" w:rsidP="004540D0">
            <w:pPr>
              <w:spacing w:before="100" w:beforeAutospacing="1" w:after="100" w:afterAutospacing="1"/>
              <w:jc w:val="both"/>
              <w:rPr>
                <w:rFonts w:eastAsia="Times New Roman" w:cstheme="minorHAnsi"/>
                <w:kern w:val="0"/>
                <w:sz w:val="24"/>
                <w:szCs w:val="24"/>
                <w:lang w:eastAsia="fr-FR"/>
                <w14:ligatures w14:val="none"/>
              </w:rPr>
            </w:pPr>
          </w:p>
        </w:tc>
      </w:tr>
    </w:tbl>
    <w:p w14:paraId="64011F0D" w14:textId="049D24FD" w:rsidR="00B7006C" w:rsidRDefault="00B7006C" w:rsidP="004540D0">
      <w:pPr>
        <w:spacing w:before="100" w:beforeAutospacing="1" w:after="100" w:afterAutospacing="1" w:line="240" w:lineRule="auto"/>
        <w:jc w:val="both"/>
        <w:rPr>
          <w:rFonts w:eastAsia="Times New Roman" w:cstheme="minorHAnsi"/>
          <w:kern w:val="0"/>
          <w:sz w:val="24"/>
          <w:szCs w:val="24"/>
          <w:lang w:eastAsia="fr-FR"/>
          <w14:ligatures w14:val="none"/>
        </w:rPr>
      </w:pPr>
      <w:r w:rsidRPr="004540D0">
        <w:rPr>
          <w:rFonts w:eastAsia="Times New Roman" w:cstheme="minorHAnsi"/>
          <w:kern w:val="0"/>
          <w:sz w:val="24"/>
          <w:szCs w:val="24"/>
          <w:lang w:eastAsia="fr-FR"/>
          <w14:ligatures w14:val="none"/>
        </w:rPr>
        <w:t>Les prix seront remis en mars 2026 lors d’une cérémonie officielle organisée par le CHAS.</w:t>
      </w:r>
    </w:p>
    <w:p w14:paraId="4336CE4A" w14:textId="77777777" w:rsidR="004540D0" w:rsidRPr="004540D0" w:rsidRDefault="004540D0" w:rsidP="004540D0">
      <w:pPr>
        <w:spacing w:before="100" w:beforeAutospacing="1" w:after="100" w:afterAutospacing="1" w:line="240" w:lineRule="auto"/>
        <w:jc w:val="both"/>
        <w:rPr>
          <w:rFonts w:eastAsia="Times New Roman" w:cstheme="minorHAnsi"/>
          <w:kern w:val="0"/>
          <w:sz w:val="24"/>
          <w:szCs w:val="24"/>
          <w:lang w:eastAsia="fr-FR"/>
          <w14:ligatures w14:val="none"/>
        </w:rPr>
      </w:pPr>
    </w:p>
    <w:p w14:paraId="1A11272B" w14:textId="77777777" w:rsidR="00B7006C" w:rsidRPr="004540D0" w:rsidRDefault="00B7006C" w:rsidP="004540D0">
      <w:pPr>
        <w:spacing w:before="100" w:beforeAutospacing="1" w:after="100" w:afterAutospacing="1" w:line="240" w:lineRule="auto"/>
        <w:jc w:val="both"/>
        <w:rPr>
          <w:rFonts w:eastAsia="Times New Roman" w:cstheme="minorHAnsi"/>
          <w:kern w:val="0"/>
          <w:sz w:val="24"/>
          <w:szCs w:val="24"/>
          <w:lang w:eastAsia="fr-FR"/>
          <w14:ligatures w14:val="none"/>
        </w:rPr>
      </w:pPr>
      <w:r w:rsidRPr="004540D0">
        <w:rPr>
          <w:rFonts w:eastAsia="Times New Roman" w:cstheme="minorHAnsi"/>
          <w:b/>
          <w:bCs/>
          <w:kern w:val="0"/>
          <w:sz w:val="24"/>
          <w:szCs w:val="24"/>
          <w:lang w:eastAsia="fr-FR"/>
          <w14:ligatures w14:val="none"/>
        </w:rPr>
        <w:t>Documents à télécharger :</w:t>
      </w:r>
    </w:p>
    <w:p w14:paraId="1F185040" w14:textId="2517F030" w:rsidR="00B7006C" w:rsidRPr="004540D0" w:rsidRDefault="00B7006C" w:rsidP="004540D0">
      <w:pPr>
        <w:numPr>
          <w:ilvl w:val="0"/>
          <w:numId w:val="3"/>
        </w:numPr>
        <w:spacing w:before="100" w:beforeAutospacing="1" w:after="100" w:afterAutospacing="1" w:line="240" w:lineRule="auto"/>
        <w:jc w:val="both"/>
        <w:rPr>
          <w:rFonts w:eastAsia="Times New Roman" w:cstheme="minorHAnsi"/>
          <w:kern w:val="0"/>
          <w:sz w:val="24"/>
          <w:szCs w:val="24"/>
          <w:lang w:eastAsia="fr-FR"/>
          <w14:ligatures w14:val="none"/>
        </w:rPr>
      </w:pPr>
      <w:r w:rsidRPr="004540D0">
        <w:rPr>
          <w:rFonts w:eastAsia="Times New Roman" w:cstheme="minorHAnsi"/>
          <w:kern w:val="0"/>
          <w:sz w:val="24"/>
          <w:szCs w:val="24"/>
          <w:lang w:eastAsia="fr-FR"/>
          <w14:ligatures w14:val="none"/>
        </w:rPr>
        <w:t xml:space="preserve">[Règlement | Prix de la </w:t>
      </w:r>
      <w:r w:rsidR="00575E16">
        <w:rPr>
          <w:rFonts w:eastAsia="Times New Roman" w:cstheme="minorHAnsi"/>
          <w:kern w:val="0"/>
          <w:sz w:val="24"/>
          <w:szCs w:val="24"/>
          <w:lang w:eastAsia="fr-FR"/>
          <w14:ligatures w14:val="none"/>
        </w:rPr>
        <w:t>m</w:t>
      </w:r>
      <w:r w:rsidRPr="004540D0">
        <w:rPr>
          <w:rFonts w:eastAsia="Times New Roman" w:cstheme="minorHAnsi"/>
          <w:kern w:val="0"/>
          <w:sz w:val="24"/>
          <w:szCs w:val="24"/>
          <w:lang w:eastAsia="fr-FR"/>
          <w14:ligatures w14:val="none"/>
        </w:rPr>
        <w:t xml:space="preserve">édiation </w:t>
      </w:r>
      <w:r w:rsidR="00575E16">
        <w:rPr>
          <w:rFonts w:eastAsia="Times New Roman" w:cstheme="minorHAnsi"/>
          <w:kern w:val="0"/>
          <w:sz w:val="24"/>
          <w:szCs w:val="24"/>
          <w:lang w:eastAsia="fr-FR"/>
          <w14:ligatures w14:val="none"/>
        </w:rPr>
        <w:t>s</w:t>
      </w:r>
      <w:r w:rsidRPr="004540D0">
        <w:rPr>
          <w:rFonts w:eastAsia="Times New Roman" w:cstheme="minorHAnsi"/>
          <w:kern w:val="0"/>
          <w:sz w:val="24"/>
          <w:szCs w:val="24"/>
          <w:lang w:eastAsia="fr-FR"/>
          <w14:ligatures w14:val="none"/>
        </w:rPr>
        <w:t>cientifique</w:t>
      </w:r>
      <w:r w:rsidR="00830305">
        <w:rPr>
          <w:rFonts w:eastAsia="Times New Roman" w:cstheme="minorHAnsi"/>
          <w:kern w:val="0"/>
          <w:sz w:val="24"/>
          <w:szCs w:val="24"/>
          <w:lang w:eastAsia="fr-FR"/>
          <w14:ligatures w14:val="none"/>
        </w:rPr>
        <w:t xml:space="preserve"> et culturelle</w:t>
      </w:r>
      <w:r w:rsidRPr="004540D0">
        <w:rPr>
          <w:rFonts w:eastAsia="Times New Roman" w:cstheme="minorHAnsi"/>
          <w:kern w:val="0"/>
          <w:sz w:val="24"/>
          <w:szCs w:val="24"/>
          <w:lang w:eastAsia="fr-FR"/>
          <w14:ligatures w14:val="none"/>
        </w:rPr>
        <w:t xml:space="preserve"> édition 2025-2026 (PDF)]</w:t>
      </w:r>
    </w:p>
    <w:p w14:paraId="02CB6080" w14:textId="6081BFBA" w:rsidR="00B7006C" w:rsidRPr="004540D0" w:rsidRDefault="00B7006C" w:rsidP="004540D0">
      <w:pPr>
        <w:numPr>
          <w:ilvl w:val="0"/>
          <w:numId w:val="3"/>
        </w:numPr>
        <w:spacing w:before="100" w:beforeAutospacing="1" w:after="100" w:afterAutospacing="1" w:line="240" w:lineRule="auto"/>
        <w:jc w:val="both"/>
        <w:rPr>
          <w:rFonts w:eastAsia="Times New Roman" w:cstheme="minorHAnsi"/>
          <w:kern w:val="0"/>
          <w:sz w:val="24"/>
          <w:szCs w:val="24"/>
          <w:lang w:eastAsia="fr-FR"/>
          <w14:ligatures w14:val="none"/>
        </w:rPr>
      </w:pPr>
      <w:r w:rsidRPr="004540D0">
        <w:rPr>
          <w:rFonts w:eastAsia="Times New Roman" w:cstheme="minorHAnsi"/>
          <w:kern w:val="0"/>
          <w:sz w:val="24"/>
          <w:szCs w:val="24"/>
          <w:lang w:eastAsia="fr-FR"/>
          <w14:ligatures w14:val="none"/>
        </w:rPr>
        <w:t xml:space="preserve">[Fiche de candidature | Prix de la </w:t>
      </w:r>
      <w:r w:rsidR="00575E16">
        <w:rPr>
          <w:rFonts w:eastAsia="Times New Roman" w:cstheme="minorHAnsi"/>
          <w:kern w:val="0"/>
          <w:sz w:val="24"/>
          <w:szCs w:val="24"/>
          <w:lang w:eastAsia="fr-FR"/>
          <w14:ligatures w14:val="none"/>
        </w:rPr>
        <w:t>m</w:t>
      </w:r>
      <w:r w:rsidRPr="004540D0">
        <w:rPr>
          <w:rFonts w:eastAsia="Times New Roman" w:cstheme="minorHAnsi"/>
          <w:kern w:val="0"/>
          <w:sz w:val="24"/>
          <w:szCs w:val="24"/>
          <w:lang w:eastAsia="fr-FR"/>
          <w14:ligatures w14:val="none"/>
        </w:rPr>
        <w:t xml:space="preserve">édiation </w:t>
      </w:r>
      <w:r w:rsidR="00575E16">
        <w:rPr>
          <w:rFonts w:eastAsia="Times New Roman" w:cstheme="minorHAnsi"/>
          <w:kern w:val="0"/>
          <w:sz w:val="24"/>
          <w:szCs w:val="24"/>
          <w:lang w:eastAsia="fr-FR"/>
          <w14:ligatures w14:val="none"/>
        </w:rPr>
        <w:t>s</w:t>
      </w:r>
      <w:r w:rsidRPr="004540D0">
        <w:rPr>
          <w:rFonts w:eastAsia="Times New Roman" w:cstheme="minorHAnsi"/>
          <w:kern w:val="0"/>
          <w:sz w:val="24"/>
          <w:szCs w:val="24"/>
          <w:lang w:eastAsia="fr-FR"/>
          <w14:ligatures w14:val="none"/>
        </w:rPr>
        <w:t>cientifique</w:t>
      </w:r>
      <w:r w:rsidR="00830305">
        <w:rPr>
          <w:rFonts w:eastAsia="Times New Roman" w:cstheme="minorHAnsi"/>
          <w:kern w:val="0"/>
          <w:sz w:val="24"/>
          <w:szCs w:val="24"/>
          <w:lang w:eastAsia="fr-FR"/>
          <w14:ligatures w14:val="none"/>
        </w:rPr>
        <w:t xml:space="preserve"> et culturelle</w:t>
      </w:r>
      <w:r w:rsidRPr="004540D0">
        <w:rPr>
          <w:rFonts w:eastAsia="Times New Roman" w:cstheme="minorHAnsi"/>
          <w:kern w:val="0"/>
          <w:sz w:val="24"/>
          <w:szCs w:val="24"/>
          <w:lang w:eastAsia="fr-FR"/>
          <w14:ligatures w14:val="none"/>
        </w:rPr>
        <w:t xml:space="preserve"> édition 2025-2026 (DOCX)]</w:t>
      </w:r>
    </w:p>
    <w:p w14:paraId="674EA24F" w14:textId="77777777" w:rsidR="005E524C" w:rsidRDefault="005E524C"/>
    <w:sectPr w:rsidR="005E52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C01D1"/>
    <w:multiLevelType w:val="multilevel"/>
    <w:tmpl w:val="BE6C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041273"/>
    <w:multiLevelType w:val="multilevel"/>
    <w:tmpl w:val="D6D65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872D0D"/>
    <w:multiLevelType w:val="multilevel"/>
    <w:tmpl w:val="2414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223D65"/>
    <w:multiLevelType w:val="multilevel"/>
    <w:tmpl w:val="0962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7411411">
    <w:abstractNumId w:val="2"/>
  </w:num>
  <w:num w:numId="2" w16cid:durableId="2106222286">
    <w:abstractNumId w:val="0"/>
  </w:num>
  <w:num w:numId="3" w16cid:durableId="1218780313">
    <w:abstractNumId w:val="3"/>
  </w:num>
  <w:num w:numId="4" w16cid:durableId="185144685">
    <w:abstractNumId w:val="1"/>
  </w:num>
  <w:num w:numId="5" w16cid:durableId="70375088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6C"/>
    <w:rsid w:val="004540D0"/>
    <w:rsid w:val="00575E16"/>
    <w:rsid w:val="005B5035"/>
    <w:rsid w:val="005E524C"/>
    <w:rsid w:val="00741B19"/>
    <w:rsid w:val="0075358A"/>
    <w:rsid w:val="007A72B2"/>
    <w:rsid w:val="00830305"/>
    <w:rsid w:val="00965D00"/>
    <w:rsid w:val="00B7006C"/>
    <w:rsid w:val="00BA57B6"/>
    <w:rsid w:val="00C85935"/>
    <w:rsid w:val="00CD43EA"/>
    <w:rsid w:val="00E47429"/>
    <w:rsid w:val="00FA68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C6C02"/>
  <w15:chartTrackingRefBased/>
  <w15:docId w15:val="{FA6FC489-CAE8-4F18-BEEE-73B904F7B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A72B2"/>
    <w:rPr>
      <w:color w:val="0000FF"/>
      <w:u w:val="single"/>
    </w:rPr>
  </w:style>
  <w:style w:type="character" w:styleId="Mentionnonrsolue">
    <w:name w:val="Unresolved Mention"/>
    <w:basedOn w:val="Policepardfaut"/>
    <w:uiPriority w:val="99"/>
    <w:semiHidden/>
    <w:unhideWhenUsed/>
    <w:rsid w:val="007A72B2"/>
    <w:rPr>
      <w:color w:val="605E5C"/>
      <w:shd w:val="clear" w:color="auto" w:fill="E1DFDD"/>
    </w:rPr>
  </w:style>
  <w:style w:type="table" w:styleId="Grilledutableau">
    <w:name w:val="Table Grid"/>
    <w:basedOn w:val="TableauNormal"/>
    <w:uiPriority w:val="39"/>
    <w:rsid w:val="00454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D43EA"/>
    <w:rPr>
      <w:sz w:val="16"/>
      <w:szCs w:val="16"/>
    </w:rPr>
  </w:style>
  <w:style w:type="paragraph" w:styleId="Commentaire">
    <w:name w:val="annotation text"/>
    <w:basedOn w:val="Normal"/>
    <w:link w:val="CommentaireCar"/>
    <w:uiPriority w:val="99"/>
    <w:semiHidden/>
    <w:unhideWhenUsed/>
    <w:rsid w:val="00CD43EA"/>
    <w:pPr>
      <w:spacing w:line="240" w:lineRule="auto"/>
    </w:pPr>
    <w:rPr>
      <w:sz w:val="20"/>
      <w:szCs w:val="20"/>
    </w:rPr>
  </w:style>
  <w:style w:type="character" w:customStyle="1" w:styleId="CommentaireCar">
    <w:name w:val="Commentaire Car"/>
    <w:basedOn w:val="Policepardfaut"/>
    <w:link w:val="Commentaire"/>
    <w:uiPriority w:val="99"/>
    <w:semiHidden/>
    <w:rsid w:val="00CD43EA"/>
    <w:rPr>
      <w:sz w:val="20"/>
      <w:szCs w:val="20"/>
    </w:rPr>
  </w:style>
  <w:style w:type="paragraph" w:styleId="Objetducommentaire">
    <w:name w:val="annotation subject"/>
    <w:basedOn w:val="Commentaire"/>
    <w:next w:val="Commentaire"/>
    <w:link w:val="ObjetducommentaireCar"/>
    <w:uiPriority w:val="99"/>
    <w:semiHidden/>
    <w:unhideWhenUsed/>
    <w:rsid w:val="00CD43EA"/>
    <w:rPr>
      <w:b/>
      <w:bCs/>
    </w:rPr>
  </w:style>
  <w:style w:type="character" w:customStyle="1" w:styleId="ObjetducommentaireCar">
    <w:name w:val="Objet du commentaire Car"/>
    <w:basedOn w:val="CommentaireCar"/>
    <w:link w:val="Objetducommentaire"/>
    <w:uiPriority w:val="99"/>
    <w:semiHidden/>
    <w:rsid w:val="00CD43EA"/>
    <w:rPr>
      <w:b/>
      <w:bCs/>
      <w:sz w:val="20"/>
      <w:szCs w:val="20"/>
    </w:rPr>
  </w:style>
  <w:style w:type="paragraph" w:styleId="Rvision">
    <w:name w:val="Revision"/>
    <w:hidden/>
    <w:uiPriority w:val="99"/>
    <w:semiHidden/>
    <w:rsid w:val="00FA68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354895">
      <w:bodyDiv w:val="1"/>
      <w:marLeft w:val="0"/>
      <w:marRight w:val="0"/>
      <w:marTop w:val="0"/>
      <w:marBottom w:val="0"/>
      <w:divBdr>
        <w:top w:val="none" w:sz="0" w:space="0" w:color="auto"/>
        <w:left w:val="none" w:sz="0" w:space="0" w:color="auto"/>
        <w:bottom w:val="none" w:sz="0" w:space="0" w:color="auto"/>
        <w:right w:val="none" w:sz="0" w:space="0" w:color="auto"/>
      </w:divBdr>
      <w:divsChild>
        <w:div w:id="1801606177">
          <w:marLeft w:val="0"/>
          <w:marRight w:val="0"/>
          <w:marTop w:val="0"/>
          <w:marBottom w:val="0"/>
          <w:divBdr>
            <w:top w:val="none" w:sz="0" w:space="0" w:color="auto"/>
            <w:left w:val="none" w:sz="0" w:space="0" w:color="auto"/>
            <w:bottom w:val="none" w:sz="0" w:space="0" w:color="auto"/>
            <w:right w:val="none" w:sz="0" w:space="0" w:color="auto"/>
          </w:divBdr>
          <w:divsChild>
            <w:div w:id="1870952035">
              <w:marLeft w:val="0"/>
              <w:marRight w:val="0"/>
              <w:marTop w:val="0"/>
              <w:marBottom w:val="0"/>
              <w:divBdr>
                <w:top w:val="none" w:sz="0" w:space="0" w:color="auto"/>
                <w:left w:val="none" w:sz="0" w:space="0" w:color="auto"/>
                <w:bottom w:val="none" w:sz="0" w:space="0" w:color="auto"/>
                <w:right w:val="none" w:sz="0" w:space="0" w:color="auto"/>
              </w:divBdr>
              <w:divsChild>
                <w:div w:id="12727923">
                  <w:marLeft w:val="0"/>
                  <w:marRight w:val="0"/>
                  <w:marTop w:val="0"/>
                  <w:marBottom w:val="0"/>
                  <w:divBdr>
                    <w:top w:val="none" w:sz="0" w:space="0" w:color="auto"/>
                    <w:left w:val="none" w:sz="0" w:space="0" w:color="auto"/>
                    <w:bottom w:val="none" w:sz="0" w:space="0" w:color="auto"/>
                    <w:right w:val="none" w:sz="0" w:space="0" w:color="auto"/>
                  </w:divBdr>
                  <w:divsChild>
                    <w:div w:id="100954737">
                      <w:marLeft w:val="0"/>
                      <w:marRight w:val="0"/>
                      <w:marTop w:val="0"/>
                      <w:marBottom w:val="0"/>
                      <w:divBdr>
                        <w:top w:val="none" w:sz="0" w:space="0" w:color="auto"/>
                        <w:left w:val="none" w:sz="0" w:space="0" w:color="auto"/>
                        <w:bottom w:val="none" w:sz="0" w:space="0" w:color="auto"/>
                        <w:right w:val="none" w:sz="0" w:space="0" w:color="auto"/>
                      </w:divBdr>
                      <w:divsChild>
                        <w:div w:id="313146536">
                          <w:marLeft w:val="0"/>
                          <w:marRight w:val="0"/>
                          <w:marTop w:val="0"/>
                          <w:marBottom w:val="0"/>
                          <w:divBdr>
                            <w:top w:val="none" w:sz="0" w:space="0" w:color="auto"/>
                            <w:left w:val="none" w:sz="0" w:space="0" w:color="auto"/>
                            <w:bottom w:val="none" w:sz="0" w:space="0" w:color="auto"/>
                            <w:right w:val="none" w:sz="0" w:space="0" w:color="auto"/>
                          </w:divBdr>
                          <w:divsChild>
                            <w:div w:id="41189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514689">
      <w:bodyDiv w:val="1"/>
      <w:marLeft w:val="0"/>
      <w:marRight w:val="0"/>
      <w:marTop w:val="0"/>
      <w:marBottom w:val="0"/>
      <w:divBdr>
        <w:top w:val="none" w:sz="0" w:space="0" w:color="auto"/>
        <w:left w:val="none" w:sz="0" w:space="0" w:color="auto"/>
        <w:bottom w:val="none" w:sz="0" w:space="0" w:color="auto"/>
        <w:right w:val="none" w:sz="0" w:space="0" w:color="auto"/>
      </w:divBdr>
    </w:div>
    <w:div w:id="80400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mite-histoire@sante.gouv.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ante.gouv.fr/ministere/acteurs/instances-rattachees/chas-comite-d-histoire-des-administrations-chargees-de-la-sante-11444/article/presentation-du-chas-comite-d-histoire-des-administrations-chargees-de-la-sant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D4DD9-0F65-4A3A-8A39-DB3FD084B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518</Words>
  <Characters>2855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Ministeres Sociaux</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PAILLON, Jean-Emmanuel (SGMCAS)</dc:creator>
  <cp:keywords/>
  <dc:description/>
  <cp:lastModifiedBy>PAILLON, Jean-Emmanuel (SGMCAS)</cp:lastModifiedBy>
  <cp:revision>4</cp:revision>
  <dcterms:created xsi:type="dcterms:W3CDTF">2024-12-17T14:31:00Z</dcterms:created>
  <dcterms:modified xsi:type="dcterms:W3CDTF">2025-01-06T12:51:00Z</dcterms:modified>
</cp:coreProperties>
</file>