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01423" w14:textId="3095A4C2" w:rsidR="00C804BB" w:rsidRDefault="00C804BB" w:rsidP="00C804BB">
      <w:r>
        <w:t>Nom et coordonnées de l’organisme</w:t>
      </w:r>
      <w:r>
        <w:t> :</w:t>
      </w:r>
    </w:p>
    <w:p w14:paraId="3CB971E4" w14:textId="0F6D7659" w:rsidR="00C804BB" w:rsidRDefault="00C804BB" w:rsidP="00C804BB">
      <w:r>
        <w:t>Conseil de l’Europe - EDQM, Direction européenne de la qualité du médicament &amp; soins de santé</w:t>
      </w:r>
    </w:p>
    <w:p w14:paraId="3EDCA47A" w14:textId="77777777" w:rsidR="00C804BB" w:rsidRDefault="00C804BB" w:rsidP="00C804BB">
      <w:r>
        <w:t xml:space="preserve">Modalités de la candidature </w:t>
      </w:r>
    </w:p>
    <w:p w14:paraId="701DC449" w14:textId="192F3246" w:rsidR="00C804BB" w:rsidRDefault="00C804BB" w:rsidP="00C804BB">
      <w:r>
        <w:t>P</w:t>
      </w:r>
      <w:r>
        <w:t>ersonne à contacter</w:t>
      </w:r>
      <w:r>
        <w:t> : Charlotte Lenoir</w:t>
      </w:r>
    </w:p>
    <w:p w14:paraId="6DEC1E91" w14:textId="07137C83" w:rsidR="00C804BB" w:rsidRDefault="00C804BB" w:rsidP="00C804BB">
      <w:r>
        <w:t>C</w:t>
      </w:r>
      <w:r>
        <w:t>ourriel</w:t>
      </w:r>
      <w:r>
        <w:t xml:space="preserve"> </w:t>
      </w:r>
      <w:hyperlink r:id="rId5" w:history="1">
        <w:r w:rsidR="005061DC" w:rsidRPr="009A2D0F">
          <w:rPr>
            <w:rStyle w:val="Hyperlink"/>
          </w:rPr>
          <w:t>archives@edqm.eu</w:t>
        </w:r>
      </w:hyperlink>
    </w:p>
    <w:p w14:paraId="44AFE66C" w14:textId="219C18CE" w:rsidR="00C804BB" w:rsidRDefault="00C804BB" w:rsidP="00C804BB">
      <w:r>
        <w:t xml:space="preserve">Lieu du poste </w:t>
      </w:r>
      <w:r>
        <w:t xml:space="preserve">Strasbourg (67) </w:t>
      </w:r>
    </w:p>
    <w:p w14:paraId="2B27A1DD" w14:textId="2CEC8583" w:rsidR="00C804BB" w:rsidRDefault="00C804BB" w:rsidP="00C804BB">
      <w:r>
        <w:t xml:space="preserve">Date de prise de fonction souhaitée : </w:t>
      </w:r>
      <w:r>
        <w:t>Dès que possible</w:t>
      </w:r>
    </w:p>
    <w:p w14:paraId="4FF54709" w14:textId="77777777" w:rsidR="00C804BB" w:rsidRDefault="00C804BB" w:rsidP="00C804BB">
      <w:r>
        <w:t xml:space="preserve">Conditions du poste </w:t>
      </w:r>
    </w:p>
    <w:p w14:paraId="694B648C" w14:textId="6E4AFD0C" w:rsidR="00C804BB" w:rsidRDefault="00C804BB" w:rsidP="00C804BB">
      <w:r w:rsidRPr="00627EB6">
        <w:t>L</w:t>
      </w:r>
      <w:r>
        <w:t xml:space="preserve">’équipe de gestion du cycle de vie de l’information de l’EDQM - </w:t>
      </w:r>
      <w:r w:rsidRPr="00627EB6">
        <w:t xml:space="preserve">Conseil de l'Europe </w:t>
      </w:r>
      <w:r>
        <w:t xml:space="preserve">gère les archives et la bibliothèque de l’EDQM. Dans le cadre de ces deux activités, elle </w:t>
      </w:r>
      <w:r w:rsidRPr="00627EB6">
        <w:t xml:space="preserve">recherche un(e) assistant(e) en bibliothèque et archives motivé(e) et organisé(e) pour </w:t>
      </w:r>
      <w:r>
        <w:t xml:space="preserve">renforcer temporairement son </w:t>
      </w:r>
      <w:r w:rsidRPr="00627EB6">
        <w:t>équipe</w:t>
      </w:r>
      <w:r>
        <w:t xml:space="preserve"> dans le cadre d’une augmentation de la charge de travail liée à deux projets menés par l’équipe en 2025.</w:t>
      </w:r>
    </w:p>
    <w:p w14:paraId="5F90242B" w14:textId="77777777" w:rsidR="00C804BB" w:rsidRDefault="00C804BB" w:rsidP="00C804BB">
      <w:r>
        <w:t xml:space="preserve">Descriptif du poste : </w:t>
      </w:r>
    </w:p>
    <w:p w14:paraId="4657F18E" w14:textId="77777777" w:rsidR="00C804BB" w:rsidRPr="00627EB6" w:rsidRDefault="00C804BB" w:rsidP="00C804BB">
      <w:r>
        <w:t xml:space="preserve">Dans le cadre du déménagement des archives de l’EDQM, </w:t>
      </w:r>
      <w:proofErr w:type="spellStart"/>
      <w:r>
        <w:t>le·a</w:t>
      </w:r>
      <w:proofErr w:type="spellEnd"/>
      <w:r>
        <w:t xml:space="preserve"> titulaire dressera l’inventaire des archives qui seront pris en charge par un prestataire externe et supervisera le déménagement de certains fonds entre les différents locaux d’archives de l’EDQM. </w:t>
      </w:r>
      <w:proofErr w:type="spellStart"/>
      <w:r>
        <w:t>Le·a</w:t>
      </w:r>
      <w:proofErr w:type="spellEnd"/>
      <w:r>
        <w:t xml:space="preserve"> titulaire traitera</w:t>
      </w:r>
      <w:r w:rsidRPr="008C4BF8">
        <w:t xml:space="preserve"> </w:t>
      </w:r>
      <w:r>
        <w:t>l</w:t>
      </w:r>
      <w:r w:rsidRPr="008C4BF8">
        <w:t xml:space="preserve">es dossiers avant </w:t>
      </w:r>
      <w:r>
        <w:t xml:space="preserve">leur </w:t>
      </w:r>
      <w:r w:rsidRPr="008C4BF8">
        <w:t>déménagement (tri).</w:t>
      </w:r>
    </w:p>
    <w:p w14:paraId="36DABD43" w14:textId="77777777" w:rsidR="00C804BB" w:rsidRDefault="00C804BB" w:rsidP="00C804BB">
      <w:r>
        <w:t xml:space="preserve">Dans le cadre du changement de logiciel de la bibliothèque, </w:t>
      </w:r>
      <w:proofErr w:type="spellStart"/>
      <w:r w:rsidRPr="008C4BF8">
        <w:t>le·a</w:t>
      </w:r>
      <w:proofErr w:type="spellEnd"/>
      <w:r w:rsidRPr="008C4BF8">
        <w:t xml:space="preserve"> titulaire devra vérifier, contrôler et modifier des notices bibliographiques existantes, enregistrer de nouvelles notices de livres et d’articles,</w:t>
      </w:r>
      <w:r>
        <w:t xml:space="preserve"> participer à la réorganisation physique du fonds de la bibliothèque, traiter des demandes simples d’information, remplacer ponctuellement la documentaliste.</w:t>
      </w:r>
    </w:p>
    <w:p w14:paraId="44E8D77A" w14:textId="77777777" w:rsidR="00C804BB" w:rsidRPr="00627EB6" w:rsidRDefault="00C804BB" w:rsidP="00C804BB">
      <w:pPr>
        <w:rPr>
          <w:lang w:val="en-GB"/>
        </w:rPr>
      </w:pPr>
      <w:proofErr w:type="spellStart"/>
      <w:proofErr w:type="gramStart"/>
      <w:r w:rsidRPr="00627EB6">
        <w:rPr>
          <w:b/>
          <w:bCs/>
          <w:lang w:val="en-GB"/>
        </w:rPr>
        <w:t>Responsabilités</w:t>
      </w:r>
      <w:proofErr w:type="spellEnd"/>
      <w:r w:rsidRPr="00627EB6">
        <w:rPr>
          <w:b/>
          <w:bCs/>
          <w:lang w:val="en-GB"/>
        </w:rPr>
        <w:t xml:space="preserve"> :</w:t>
      </w:r>
      <w:proofErr w:type="gramEnd"/>
    </w:p>
    <w:p w14:paraId="339F4D7F" w14:textId="77777777" w:rsidR="00C804BB" w:rsidRDefault="00C804BB" w:rsidP="00C804BB">
      <w:pPr>
        <w:numPr>
          <w:ilvl w:val="0"/>
          <w:numId w:val="1"/>
        </w:numPr>
      </w:pPr>
      <w:r>
        <w:t>Réaliser un récolement d’archives.</w:t>
      </w:r>
    </w:p>
    <w:p w14:paraId="016CC361" w14:textId="77777777" w:rsidR="00C804BB" w:rsidRDefault="00C804BB" w:rsidP="00C804BB">
      <w:pPr>
        <w:numPr>
          <w:ilvl w:val="0"/>
          <w:numId w:val="1"/>
        </w:numPr>
      </w:pPr>
      <w:r>
        <w:t>Trier des dossiers d’archives</w:t>
      </w:r>
    </w:p>
    <w:p w14:paraId="4490033B" w14:textId="77777777" w:rsidR="00C804BB" w:rsidRDefault="00C804BB" w:rsidP="00C804BB">
      <w:pPr>
        <w:numPr>
          <w:ilvl w:val="0"/>
          <w:numId w:val="1"/>
        </w:numPr>
      </w:pPr>
      <w:r>
        <w:t>Corriger des notices bibliographiques</w:t>
      </w:r>
    </w:p>
    <w:p w14:paraId="63D8C19A" w14:textId="77777777" w:rsidR="00C804BB" w:rsidRDefault="00C804BB" w:rsidP="00C804BB">
      <w:pPr>
        <w:numPr>
          <w:ilvl w:val="0"/>
          <w:numId w:val="1"/>
        </w:numPr>
      </w:pPr>
      <w:proofErr w:type="gramStart"/>
      <w:r>
        <w:t xml:space="preserve">Créer  </w:t>
      </w:r>
      <w:r w:rsidRPr="008C4BF8">
        <w:t>de</w:t>
      </w:r>
      <w:proofErr w:type="gramEnd"/>
      <w:r w:rsidRPr="008C4BF8">
        <w:t xml:space="preserve"> nouvelles </w:t>
      </w:r>
      <w:r>
        <w:t>notices bibliographiques</w:t>
      </w:r>
    </w:p>
    <w:p w14:paraId="0D882E14" w14:textId="77777777" w:rsidR="00C804BB" w:rsidRDefault="00C804BB" w:rsidP="00C804BB">
      <w:pPr>
        <w:numPr>
          <w:ilvl w:val="0"/>
          <w:numId w:val="1"/>
        </w:numPr>
      </w:pPr>
      <w:r w:rsidRPr="00627EB6">
        <w:t xml:space="preserve">Classer et organiser les collections </w:t>
      </w:r>
      <w:r>
        <w:t xml:space="preserve">physiques </w:t>
      </w:r>
      <w:r w:rsidRPr="00627EB6">
        <w:t xml:space="preserve">de la bibliothèque et </w:t>
      </w:r>
      <w:r>
        <w:t xml:space="preserve">les fonds physiques </w:t>
      </w:r>
      <w:r w:rsidRPr="00627EB6">
        <w:t>des archives.</w:t>
      </w:r>
    </w:p>
    <w:p w14:paraId="3C5C75C8" w14:textId="77777777" w:rsidR="00C804BB" w:rsidRPr="00627EB6" w:rsidRDefault="00C804BB" w:rsidP="00C804BB">
      <w:pPr>
        <w:numPr>
          <w:ilvl w:val="0"/>
          <w:numId w:val="1"/>
        </w:numPr>
      </w:pPr>
      <w:r>
        <w:t>Traiter des demandes simples d’information ou accuser réception de demandes d’information de la part des agents de l’EDQM.</w:t>
      </w:r>
    </w:p>
    <w:p w14:paraId="421F3C31" w14:textId="77777777" w:rsidR="00C804BB" w:rsidRDefault="00C804BB" w:rsidP="00C804BB">
      <w:pPr>
        <w:rPr>
          <w:b/>
          <w:bCs/>
          <w:lang w:val="en-GB"/>
        </w:rPr>
      </w:pPr>
      <w:proofErr w:type="gramStart"/>
      <w:r>
        <w:rPr>
          <w:b/>
          <w:bCs/>
          <w:lang w:val="en-GB"/>
        </w:rPr>
        <w:t>Indispensables</w:t>
      </w:r>
      <w:r w:rsidRPr="00627EB6">
        <w:rPr>
          <w:b/>
          <w:bCs/>
          <w:lang w:val="en-GB"/>
        </w:rPr>
        <w:t xml:space="preserve"> :</w:t>
      </w:r>
      <w:proofErr w:type="gramEnd"/>
    </w:p>
    <w:p w14:paraId="431ED830" w14:textId="77777777" w:rsidR="00C804BB" w:rsidRDefault="00C804BB" w:rsidP="00C804BB">
      <w:pPr>
        <w:ind w:left="720"/>
      </w:pPr>
    </w:p>
    <w:p w14:paraId="47B4B9B0" w14:textId="77777777" w:rsidR="00C804BB" w:rsidRPr="00627EB6" w:rsidRDefault="00C804BB" w:rsidP="00C804BB"/>
    <w:p w14:paraId="4B95F8E0" w14:textId="77777777" w:rsidR="00C804BB" w:rsidRDefault="00C804BB" w:rsidP="00C804BB"/>
    <w:p w14:paraId="37C86F59" w14:textId="77777777" w:rsidR="00C804BB" w:rsidRDefault="00C804BB" w:rsidP="00C804BB">
      <w:r>
        <w:lastRenderedPageBreak/>
        <w:t xml:space="preserve">Profil souhaité et compétences nécessaires : </w:t>
      </w:r>
    </w:p>
    <w:p w14:paraId="6319E4F1" w14:textId="77777777" w:rsidR="00C804BB" w:rsidRPr="00627EB6" w:rsidRDefault="00C804BB" w:rsidP="00C804BB">
      <w:pPr>
        <w:pStyle w:val="ListParagraph"/>
        <w:numPr>
          <w:ilvl w:val="0"/>
          <w:numId w:val="4"/>
        </w:numPr>
      </w:pPr>
      <w:r w:rsidRPr="00B4500E">
        <w:t>Expertise professionnelle et technique :</w:t>
      </w:r>
    </w:p>
    <w:p w14:paraId="7370E829" w14:textId="77777777" w:rsidR="00C804BB" w:rsidRDefault="00C804BB" w:rsidP="00C804BB">
      <w:pPr>
        <w:ind w:left="720"/>
      </w:pPr>
      <w:r>
        <w:t>- expérience en catalogage ou en gestion d’archives physiques ;</w:t>
      </w:r>
    </w:p>
    <w:p w14:paraId="4D875B57" w14:textId="77777777" w:rsidR="00C804BB" w:rsidRPr="00627EB6" w:rsidRDefault="00C804BB" w:rsidP="00C804BB">
      <w:pPr>
        <w:ind w:left="720"/>
      </w:pPr>
      <w:r>
        <w:t xml:space="preserve">- connaissance de </w:t>
      </w:r>
      <w:r w:rsidRPr="00627EB6">
        <w:t xml:space="preserve">logiciels de gestion </w:t>
      </w:r>
      <w:r>
        <w:t>de bibliothèque (SIGB) ;</w:t>
      </w:r>
    </w:p>
    <w:p w14:paraId="5CC7E88D" w14:textId="77777777" w:rsidR="00C804BB" w:rsidRPr="00627EB6" w:rsidRDefault="00C804BB" w:rsidP="00C804BB">
      <w:pPr>
        <w:ind w:left="720"/>
      </w:pPr>
      <w:r>
        <w:t>- c</w:t>
      </w:r>
      <w:r w:rsidRPr="00627EB6">
        <w:t>onnaissance des normes de catalogage et de classification</w:t>
      </w:r>
      <w:r>
        <w:t> ;</w:t>
      </w:r>
    </w:p>
    <w:p w14:paraId="7C316227" w14:textId="77777777" w:rsidR="00C804BB" w:rsidRDefault="00C804BB" w:rsidP="00C804BB">
      <w:pPr>
        <w:ind w:left="720"/>
      </w:pPr>
      <w:r>
        <w:t xml:space="preserve">- </w:t>
      </w:r>
      <w:r w:rsidRPr="00B4500E">
        <w:t>très bonne connaissance de l'une des deux langues officielles (anglais ou français) et bonne connaissance de l’autre</w:t>
      </w:r>
      <w:r>
        <w:t>.</w:t>
      </w:r>
    </w:p>
    <w:p w14:paraId="0D8F78D1" w14:textId="5949BC13" w:rsidR="00C804BB" w:rsidRDefault="00C804BB" w:rsidP="00C804BB">
      <w:pPr>
        <w:numPr>
          <w:ilvl w:val="0"/>
          <w:numId w:val="2"/>
        </w:numPr>
      </w:pPr>
      <w:r>
        <w:t>P</w:t>
      </w:r>
      <w:r w:rsidRPr="00B4500E">
        <w:t xml:space="preserve">lanification et organisation du travail </w:t>
      </w:r>
    </w:p>
    <w:p w14:paraId="541AAD23" w14:textId="77777777" w:rsidR="00C804BB" w:rsidRDefault="00C804BB" w:rsidP="00C804BB">
      <w:pPr>
        <w:pStyle w:val="ListParagraph"/>
        <w:numPr>
          <w:ilvl w:val="0"/>
          <w:numId w:val="2"/>
        </w:numPr>
      </w:pPr>
      <w:r w:rsidRPr="00B4500E">
        <w:t>Capacité à travailler en équipe et à coopérer</w:t>
      </w:r>
    </w:p>
    <w:p w14:paraId="21B1385A" w14:textId="77777777" w:rsidR="00C804BB" w:rsidRPr="00627EB6" w:rsidRDefault="00C804BB" w:rsidP="00C804BB">
      <w:pPr>
        <w:numPr>
          <w:ilvl w:val="0"/>
          <w:numId w:val="2"/>
        </w:numPr>
      </w:pPr>
      <w:r w:rsidRPr="00627EB6">
        <w:t>Diplôme en bibliothéconomie, archivistique ou domaine connexe</w:t>
      </w:r>
      <w:r>
        <w:t xml:space="preserve"> est un plus</w:t>
      </w:r>
    </w:p>
    <w:p w14:paraId="26CB8C38" w14:textId="77777777" w:rsidR="00C804BB" w:rsidRDefault="00C804BB" w:rsidP="00C804BB">
      <w:pPr>
        <w:numPr>
          <w:ilvl w:val="0"/>
          <w:numId w:val="3"/>
        </w:numPr>
      </w:pPr>
      <w:r w:rsidRPr="00627EB6">
        <w:t>Une expérience préalable en bibliothèque ou en archives est souhaitée.</w:t>
      </w:r>
    </w:p>
    <w:p w14:paraId="5ADB1493" w14:textId="77777777" w:rsidR="00C804BB" w:rsidRDefault="00C804BB" w:rsidP="00C804BB">
      <w:pPr>
        <w:pStyle w:val="ListParagraph"/>
      </w:pPr>
    </w:p>
    <w:p w14:paraId="7B861D2B" w14:textId="77777777" w:rsidR="00C804BB" w:rsidRDefault="00C804BB" w:rsidP="00C804BB">
      <w:pPr>
        <w:ind w:left="720"/>
      </w:pPr>
    </w:p>
    <w:p w14:paraId="5B1DEF18" w14:textId="77777777" w:rsidR="00C804BB" w:rsidRDefault="00C804BB" w:rsidP="00C804BB"/>
    <w:p w14:paraId="1F646820" w14:textId="1E1C2783" w:rsidR="00C804BB" w:rsidRDefault="00C804BB" w:rsidP="00C804BB">
      <w:r>
        <w:t xml:space="preserve">Conditions particulières </w:t>
      </w:r>
    </w:p>
    <w:p w14:paraId="0091F46B" w14:textId="77777777" w:rsidR="00C804BB" w:rsidRDefault="00C804BB" w:rsidP="00C804BB">
      <w:pPr>
        <w:numPr>
          <w:ilvl w:val="0"/>
          <w:numId w:val="3"/>
        </w:numPr>
      </w:pPr>
      <w:r>
        <w:t>Ce poste nécessite le port de charges modérées (max 4 kilos) de manière régulière.</w:t>
      </w:r>
    </w:p>
    <w:p w14:paraId="34E2EC59" w14:textId="77777777" w:rsidR="00C804BB" w:rsidRDefault="00C804BB" w:rsidP="00C804BB"/>
    <w:p w14:paraId="69FB4F57" w14:textId="4D0B045B" w:rsidR="00C804BB" w:rsidRDefault="00C804BB" w:rsidP="00C804BB">
      <w:r>
        <w:t>Type de recrutement (</w:t>
      </w:r>
      <w:r w:rsidR="005061DC">
        <w:t xml:space="preserve">contrat temporaire </w:t>
      </w:r>
      <w:r>
        <w:t xml:space="preserve">CDD </w:t>
      </w:r>
      <w:r>
        <w:t>6 mois</w:t>
      </w:r>
      <w:r>
        <w:t xml:space="preserve">) : </w:t>
      </w:r>
    </w:p>
    <w:p w14:paraId="7F320951" w14:textId="757A6272" w:rsidR="005061DC" w:rsidRDefault="005061DC" w:rsidP="00C804BB">
      <w:r>
        <w:t>Rémunération entre 3100 et 3500 euros</w:t>
      </w:r>
    </w:p>
    <w:p w14:paraId="4023EAC4" w14:textId="7C1A09EE" w:rsidR="005061DC" w:rsidRDefault="005061DC" w:rsidP="00C804BB">
      <w:r>
        <w:t>38h45 hebdomadaires</w:t>
      </w:r>
    </w:p>
    <w:p w14:paraId="344D6E60" w14:textId="69EEDE30" w:rsidR="005061DC" w:rsidRDefault="005061DC" w:rsidP="00C804BB">
      <w:r>
        <w:t>Pas de télétravail</w:t>
      </w:r>
    </w:p>
    <w:sectPr w:rsidR="0050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1A3"/>
    <w:multiLevelType w:val="multilevel"/>
    <w:tmpl w:val="97A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E1642"/>
    <w:multiLevelType w:val="multilevel"/>
    <w:tmpl w:val="0C1C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B62CC"/>
    <w:multiLevelType w:val="multilevel"/>
    <w:tmpl w:val="EFC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45363"/>
    <w:multiLevelType w:val="hybridMultilevel"/>
    <w:tmpl w:val="7C28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4658">
    <w:abstractNumId w:val="1"/>
  </w:num>
  <w:num w:numId="2" w16cid:durableId="540288339">
    <w:abstractNumId w:val="2"/>
  </w:num>
  <w:num w:numId="3" w16cid:durableId="1381898761">
    <w:abstractNumId w:val="0"/>
  </w:num>
  <w:num w:numId="4" w16cid:durableId="201866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BB"/>
    <w:rsid w:val="00054D88"/>
    <w:rsid w:val="001D7CF2"/>
    <w:rsid w:val="002011A7"/>
    <w:rsid w:val="00222E28"/>
    <w:rsid w:val="00232F71"/>
    <w:rsid w:val="004F1296"/>
    <w:rsid w:val="005061DC"/>
    <w:rsid w:val="00585DCF"/>
    <w:rsid w:val="005D774E"/>
    <w:rsid w:val="00670187"/>
    <w:rsid w:val="006A532D"/>
    <w:rsid w:val="006D217C"/>
    <w:rsid w:val="007544D2"/>
    <w:rsid w:val="00897854"/>
    <w:rsid w:val="009B2677"/>
    <w:rsid w:val="009C5C02"/>
    <w:rsid w:val="00C804BB"/>
    <w:rsid w:val="00D16817"/>
    <w:rsid w:val="00DC122C"/>
    <w:rsid w:val="00DD5EA7"/>
    <w:rsid w:val="00E125F7"/>
    <w:rsid w:val="00E429F4"/>
    <w:rsid w:val="00E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B387"/>
  <w15:chartTrackingRefBased/>
  <w15:docId w15:val="{BFA02D96-892A-4D40-95AA-5A1FB0D4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4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4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ves@edq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EDQM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LENOIR Charlotte</dc:creator>
  <cp:keywords/>
  <dc:description/>
  <cp:lastModifiedBy>LENOIR Charlotte</cp:lastModifiedBy>
  <cp:revision>1</cp:revision>
  <dcterms:created xsi:type="dcterms:W3CDTF">2025-01-20T08:22:00Z</dcterms:created>
  <dcterms:modified xsi:type="dcterms:W3CDTF">2025-01-20T09:48:00Z</dcterms:modified>
</cp:coreProperties>
</file>