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4980" w14:textId="77777777" w:rsidR="009E1B52" w:rsidRPr="00BF27FF" w:rsidRDefault="003363E8" w:rsidP="009C12E0">
      <w:pPr>
        <w:tabs>
          <w:tab w:val="left" w:pos="7686"/>
        </w:tabs>
        <w:rPr>
          <w:rFonts w:ascii="Tahoma" w:hAnsi="Tahoma" w:cs="Tahoma"/>
          <w:b/>
          <w:caps/>
          <w:sz w:val="24"/>
          <w:szCs w:val="28"/>
        </w:rPr>
      </w:pPr>
      <w:r w:rsidRPr="00BF27FF">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BF27FF">
        <w:rPr>
          <w:rFonts w:ascii="Tahoma" w:hAnsi="Tahoma" w:cs="Tahoma"/>
          <w:b/>
          <w:caps/>
          <w:sz w:val="24"/>
          <w:szCs w:val="28"/>
        </w:rPr>
        <w:t>DOSSIER DE CONSULTATION / TERMES DE RÉFÉRENCE</w:t>
      </w:r>
    </w:p>
    <w:p w14:paraId="3B5A8A0B" w14:textId="77777777" w:rsidR="009E1B52" w:rsidRPr="00BF27FF" w:rsidRDefault="009E1B52" w:rsidP="009E1B52">
      <w:pPr>
        <w:rPr>
          <w:rFonts w:ascii="Tahoma" w:hAnsi="Tahoma" w:cs="Tahoma"/>
          <w:b/>
        </w:rPr>
      </w:pPr>
      <w:r w:rsidRPr="00BF27FF">
        <w:rPr>
          <w:rFonts w:ascii="Tahoma" w:hAnsi="Tahoma" w:cs="Tahoma"/>
          <w:b/>
        </w:rPr>
        <w:t xml:space="preserve">(Procédure de </w:t>
      </w:r>
      <w:r w:rsidR="00D261BA">
        <w:rPr>
          <w:rFonts w:ascii="Tahoma" w:hAnsi="Tahoma" w:cs="Tahoma"/>
          <w:b/>
        </w:rPr>
        <w:t>mise en concurrence</w:t>
      </w:r>
      <w:r w:rsidRPr="00BF27FF">
        <w:rPr>
          <w:rFonts w:ascii="Tahoma" w:hAnsi="Tahoma" w:cs="Tahoma"/>
          <w:b/>
        </w:rPr>
        <w:t>/ Contrat-cadre)</w:t>
      </w:r>
    </w:p>
    <w:p w14:paraId="1B6E99F8" w14:textId="77777777" w:rsidR="009A20EC" w:rsidRPr="00BF27FF" w:rsidRDefault="009A20EC" w:rsidP="00A041D4">
      <w:pPr>
        <w:rPr>
          <w:rFonts w:ascii="Tahoma" w:hAnsi="Tahoma" w:cs="Tahoma"/>
          <w:b/>
          <w:sz w:val="20"/>
          <w:szCs w:val="20"/>
        </w:rPr>
      </w:pPr>
    </w:p>
    <w:p w14:paraId="7D158DFD" w14:textId="406A9514" w:rsidR="00A255F6" w:rsidRPr="008E53D3" w:rsidRDefault="007F0986" w:rsidP="00A255F6">
      <w:pPr>
        <w:rPr>
          <w:rFonts w:ascii="Tahoma" w:hAnsi="Tahoma" w:cs="Tahoma"/>
          <w:b/>
          <w:sz w:val="24"/>
          <w:szCs w:val="28"/>
        </w:rPr>
      </w:pPr>
      <w:r>
        <w:rPr>
          <w:rFonts w:ascii="Tahoma" w:hAnsi="Tahoma" w:cs="Tahoma"/>
          <w:b/>
          <w:sz w:val="24"/>
          <w:szCs w:val="28"/>
        </w:rPr>
        <w:t xml:space="preserve">Harmonisation des méthodes de travail et </w:t>
      </w:r>
      <w:r w:rsidR="00747524">
        <w:rPr>
          <w:rFonts w:ascii="Tahoma" w:hAnsi="Tahoma" w:cs="Tahoma"/>
          <w:b/>
          <w:sz w:val="24"/>
          <w:szCs w:val="28"/>
        </w:rPr>
        <w:t>optimisation d</w:t>
      </w:r>
      <w:r w:rsidR="00A9584F">
        <w:rPr>
          <w:rFonts w:ascii="Tahoma" w:hAnsi="Tahoma" w:cs="Tahoma"/>
          <w:b/>
          <w:sz w:val="24"/>
          <w:szCs w:val="28"/>
        </w:rPr>
        <w:t>e la gestion documentaire interne</w:t>
      </w:r>
      <w:r w:rsidR="00747524">
        <w:rPr>
          <w:rFonts w:ascii="Tahoma" w:hAnsi="Tahoma" w:cs="Tahoma"/>
          <w:b/>
          <w:sz w:val="24"/>
          <w:szCs w:val="28"/>
        </w:rPr>
        <w:t xml:space="preserve"> </w:t>
      </w:r>
      <w:r>
        <w:rPr>
          <w:rFonts w:ascii="Tahoma" w:hAnsi="Tahoma" w:cs="Tahoma"/>
          <w:b/>
          <w:sz w:val="24"/>
          <w:szCs w:val="28"/>
        </w:rPr>
        <w:t>des Archives de la CEDH</w:t>
      </w:r>
    </w:p>
    <w:p w14:paraId="5EDAAF7D" w14:textId="77777777" w:rsidR="005D53E7" w:rsidRPr="00BF27FF" w:rsidRDefault="005D53E7" w:rsidP="009E1B52">
      <w:pPr>
        <w:rPr>
          <w:rFonts w:ascii="Tahoma" w:hAnsi="Tahoma" w:cs="Tahoma"/>
          <w:b/>
          <w:sz w:val="20"/>
        </w:rPr>
      </w:pPr>
    </w:p>
    <w:p w14:paraId="068B32AB" w14:textId="4ED6529A" w:rsidR="00BF27FF" w:rsidRPr="00BF27FF" w:rsidRDefault="00724BA4" w:rsidP="00D86CD4">
      <w:pPr>
        <w:jc w:val="both"/>
        <w:rPr>
          <w:rFonts w:ascii="Tahoma" w:hAnsi="Tahoma" w:cs="Tahoma"/>
          <w:sz w:val="20"/>
          <w:szCs w:val="20"/>
        </w:rPr>
      </w:pPr>
      <w:r w:rsidRPr="00BF27FF">
        <w:rPr>
          <w:rFonts w:ascii="Tahoma" w:hAnsi="Tahoma" w:cs="Tahoma"/>
          <w:sz w:val="20"/>
          <w:szCs w:val="20"/>
        </w:rPr>
        <w:t>L</w:t>
      </w:r>
      <w:r>
        <w:rPr>
          <w:rFonts w:ascii="Tahoma" w:hAnsi="Tahoma" w:cs="Tahoma"/>
          <w:sz w:val="20"/>
          <w:szCs w:val="20"/>
        </w:rPr>
        <w:t xml:space="preserve">e greffe de la </w:t>
      </w:r>
      <w:r w:rsidR="00E73C9C">
        <w:rPr>
          <w:rFonts w:ascii="Tahoma" w:hAnsi="Tahoma" w:cs="Tahoma"/>
          <w:sz w:val="20"/>
          <w:szCs w:val="20"/>
        </w:rPr>
        <w:t>Cour européenne des droits d</w:t>
      </w:r>
      <w:r w:rsidR="002307F0" w:rsidRPr="00BF27FF">
        <w:rPr>
          <w:rFonts w:ascii="Tahoma" w:hAnsi="Tahoma" w:cs="Tahoma"/>
          <w:sz w:val="20"/>
          <w:szCs w:val="20"/>
        </w:rPr>
        <w:t>e</w:t>
      </w:r>
      <w:r w:rsidR="00E73C9C">
        <w:rPr>
          <w:rFonts w:ascii="Tahoma" w:hAnsi="Tahoma" w:cs="Tahoma"/>
          <w:sz w:val="20"/>
          <w:szCs w:val="20"/>
        </w:rPr>
        <w:t xml:space="preserve"> l’homme, une entité du</w:t>
      </w:r>
      <w:r w:rsidR="002307F0" w:rsidRPr="00BF27FF">
        <w:rPr>
          <w:rFonts w:ascii="Tahoma" w:hAnsi="Tahoma" w:cs="Tahoma"/>
          <w:sz w:val="20"/>
          <w:szCs w:val="20"/>
        </w:rPr>
        <w:t xml:space="preserve"> Conseil de l’Europe</w:t>
      </w:r>
      <w:r w:rsidR="00E73C9C">
        <w:rPr>
          <w:rFonts w:ascii="Tahoma" w:hAnsi="Tahoma" w:cs="Tahoma"/>
          <w:sz w:val="20"/>
          <w:szCs w:val="20"/>
        </w:rPr>
        <w:t>, ci-après « la Cour »,</w:t>
      </w:r>
      <w:r w:rsidR="002307F0" w:rsidRPr="00BF27FF">
        <w:rPr>
          <w:rFonts w:ascii="Tahoma" w:hAnsi="Tahoma" w:cs="Tahoma"/>
          <w:sz w:val="20"/>
          <w:szCs w:val="20"/>
        </w:rPr>
        <w:t xml:space="preserve"> </w:t>
      </w:r>
      <w:r w:rsidR="001A1A17">
        <w:rPr>
          <w:rFonts w:ascii="Tahoma" w:hAnsi="Tahoma" w:cs="Tahoma"/>
          <w:sz w:val="20"/>
          <w:szCs w:val="20"/>
        </w:rPr>
        <w:t>met actuellement en œuvre</w:t>
      </w:r>
      <w:r>
        <w:rPr>
          <w:rFonts w:ascii="Tahoma" w:hAnsi="Tahoma" w:cs="Tahoma"/>
          <w:sz w:val="20"/>
          <w:szCs w:val="20"/>
        </w:rPr>
        <w:t xml:space="preserve"> </w:t>
      </w:r>
      <w:r w:rsidR="006F484B">
        <w:rPr>
          <w:rFonts w:ascii="Tahoma" w:hAnsi="Tahoma" w:cs="Tahoma"/>
          <w:sz w:val="20"/>
          <w:szCs w:val="20"/>
        </w:rPr>
        <w:t xml:space="preserve">la </w:t>
      </w:r>
      <w:r w:rsidR="001A1A17">
        <w:rPr>
          <w:rFonts w:ascii="Tahoma" w:hAnsi="Tahoma" w:cs="Tahoma"/>
          <w:sz w:val="20"/>
          <w:szCs w:val="20"/>
        </w:rPr>
        <w:t>refonte</w:t>
      </w:r>
      <w:r w:rsidR="006F484B">
        <w:rPr>
          <w:rFonts w:ascii="Tahoma" w:hAnsi="Tahoma" w:cs="Tahoma"/>
          <w:sz w:val="20"/>
          <w:szCs w:val="20"/>
        </w:rPr>
        <w:t xml:space="preserve"> des procédures</w:t>
      </w:r>
      <w:r w:rsidR="00751689">
        <w:rPr>
          <w:rFonts w:ascii="Tahoma" w:hAnsi="Tahoma" w:cs="Tahoma"/>
          <w:sz w:val="20"/>
          <w:szCs w:val="20"/>
        </w:rPr>
        <w:t xml:space="preserve"> et de la gestion documentaire interne</w:t>
      </w:r>
      <w:r w:rsidR="006F484B">
        <w:rPr>
          <w:rFonts w:ascii="Tahoma" w:hAnsi="Tahoma" w:cs="Tahoma"/>
          <w:sz w:val="20"/>
          <w:szCs w:val="20"/>
        </w:rPr>
        <w:t xml:space="preserve"> </w:t>
      </w:r>
      <w:r>
        <w:rPr>
          <w:rFonts w:ascii="Tahoma" w:hAnsi="Tahoma" w:cs="Tahoma"/>
          <w:sz w:val="20"/>
          <w:szCs w:val="20"/>
        </w:rPr>
        <w:t xml:space="preserve">de son </w:t>
      </w:r>
      <w:r w:rsidR="00E73C9C">
        <w:rPr>
          <w:rFonts w:ascii="Tahoma" w:hAnsi="Tahoma" w:cs="Tahoma"/>
          <w:sz w:val="20"/>
          <w:szCs w:val="20"/>
        </w:rPr>
        <w:t xml:space="preserve">service d’Archives. </w:t>
      </w:r>
      <w:r w:rsidR="002307F0" w:rsidRPr="00BF27FF">
        <w:rPr>
          <w:rFonts w:ascii="Tahoma" w:hAnsi="Tahoma" w:cs="Tahoma"/>
          <w:sz w:val="20"/>
          <w:szCs w:val="20"/>
        </w:rPr>
        <w:t>Dans ce contexte, l</w:t>
      </w:r>
      <w:r w:rsidR="00E73C9C">
        <w:rPr>
          <w:rFonts w:ascii="Tahoma" w:hAnsi="Tahoma" w:cs="Tahoma"/>
          <w:sz w:val="20"/>
          <w:szCs w:val="20"/>
        </w:rPr>
        <w:t>a Cour</w:t>
      </w:r>
      <w:r w:rsidR="002307F0" w:rsidRPr="00BF27FF">
        <w:rPr>
          <w:rFonts w:ascii="Tahoma" w:hAnsi="Tahoma" w:cs="Tahoma"/>
          <w:sz w:val="20"/>
          <w:szCs w:val="20"/>
        </w:rPr>
        <w:t xml:space="preserve"> recherche un</w:t>
      </w:r>
      <w:r w:rsidR="00E73C9C">
        <w:rPr>
          <w:rFonts w:ascii="Tahoma" w:hAnsi="Tahoma" w:cs="Tahoma"/>
          <w:sz w:val="20"/>
          <w:szCs w:val="20"/>
        </w:rPr>
        <w:t xml:space="preserve"> </w:t>
      </w:r>
      <w:r w:rsidR="002307F0" w:rsidRPr="00BF27FF">
        <w:rPr>
          <w:rFonts w:ascii="Tahoma" w:hAnsi="Tahoma" w:cs="Tahoma"/>
          <w:sz w:val="20"/>
          <w:szCs w:val="20"/>
        </w:rPr>
        <w:t>prestataire</w:t>
      </w:r>
      <w:r w:rsidR="00E73C9C">
        <w:rPr>
          <w:rFonts w:ascii="Tahoma" w:hAnsi="Tahoma" w:cs="Tahoma"/>
          <w:sz w:val="20"/>
          <w:szCs w:val="20"/>
        </w:rPr>
        <w:t xml:space="preserve"> </w:t>
      </w:r>
      <w:r w:rsidR="002307F0" w:rsidRPr="00BF27FF">
        <w:rPr>
          <w:rFonts w:ascii="Tahoma" w:hAnsi="Tahoma" w:cs="Tahoma"/>
          <w:sz w:val="20"/>
          <w:szCs w:val="20"/>
        </w:rPr>
        <w:t xml:space="preserve">pour la </w:t>
      </w:r>
      <w:r w:rsidR="00E73C9C">
        <w:rPr>
          <w:rFonts w:ascii="Tahoma" w:hAnsi="Tahoma" w:cs="Tahoma"/>
          <w:sz w:val="20"/>
          <w:szCs w:val="20"/>
        </w:rPr>
        <w:t>mise à disposition d’un ou d’une assistant(e)-archiviste à temps plein pour une durée d’un an renouvelable</w:t>
      </w:r>
      <w:r w:rsidR="001A1A17">
        <w:rPr>
          <w:rFonts w:ascii="Tahoma" w:hAnsi="Tahoma" w:cs="Tahoma"/>
          <w:sz w:val="20"/>
          <w:szCs w:val="20"/>
        </w:rPr>
        <w:t xml:space="preserve"> pour la fourniture de procédures écrites harmonisées et de recommandation d’évolution de l’arborescence</w:t>
      </w:r>
      <w:r w:rsidR="00E73C9C">
        <w:rPr>
          <w:rFonts w:ascii="Tahoma" w:hAnsi="Tahoma" w:cs="Tahoma"/>
          <w:sz w:val="20"/>
          <w:szCs w:val="20"/>
        </w:rPr>
        <w:t>.</w:t>
      </w:r>
      <w:r w:rsidR="00D86CD4">
        <w:rPr>
          <w:rFonts w:ascii="Tahoma" w:hAnsi="Tahoma" w:cs="Tahoma"/>
          <w:sz w:val="20"/>
          <w:szCs w:val="20"/>
        </w:rPr>
        <w:br/>
      </w:r>
    </w:p>
    <w:p w14:paraId="25237EF3" w14:textId="77777777" w:rsidR="002307F0" w:rsidRPr="00BF27FF" w:rsidRDefault="002307F0" w:rsidP="002307F0">
      <w:pPr>
        <w:pStyle w:val="ListParagraph"/>
        <w:numPr>
          <w:ilvl w:val="0"/>
          <w:numId w:val="14"/>
        </w:numPr>
        <w:spacing w:after="120"/>
        <w:jc w:val="both"/>
        <w:rPr>
          <w:rFonts w:ascii="Tahoma" w:hAnsi="Tahoma" w:cs="Tahoma"/>
          <w:sz w:val="20"/>
          <w:szCs w:val="20"/>
        </w:rPr>
      </w:pPr>
      <w:r w:rsidRPr="00BF27FF">
        <w:rPr>
          <w:rFonts w:ascii="Tahoma" w:hAnsi="Tahoma" w:cs="Tahoma"/>
          <w:sz w:val="20"/>
          <w:szCs w:val="20"/>
        </w:rPr>
        <w:t xml:space="preserve">RÈGLEMENT DE </w:t>
      </w:r>
      <w:r w:rsidR="00D261BA">
        <w:rPr>
          <w:rFonts w:ascii="Tahoma" w:hAnsi="Tahoma" w:cs="Tahoma"/>
          <w:sz w:val="20"/>
          <w:szCs w:val="20"/>
        </w:rPr>
        <w:t>L’APPEL D’OFFRES</w:t>
      </w:r>
    </w:p>
    <w:p w14:paraId="5DC9E5ED" w14:textId="77777777" w:rsidR="002307F0" w:rsidRPr="00BF27FF" w:rsidRDefault="002307F0" w:rsidP="002307F0">
      <w:pPr>
        <w:spacing w:after="120"/>
        <w:jc w:val="both"/>
        <w:rPr>
          <w:rFonts w:ascii="Tahoma" w:hAnsi="Tahoma" w:cs="Tahoma"/>
          <w:b/>
          <w:sz w:val="20"/>
          <w:szCs w:val="20"/>
        </w:rPr>
      </w:pPr>
      <w:r w:rsidRPr="00BF27FF">
        <w:rPr>
          <w:rFonts w:ascii="Tahoma" w:hAnsi="Tahoma" w:cs="Tahoma"/>
          <w:sz w:val="20"/>
          <w:szCs w:val="20"/>
        </w:rPr>
        <w:t xml:space="preserve">Cette procédure d’appel d’offres entre dans le cadre d’une procédure de </w:t>
      </w:r>
      <w:r w:rsidR="00D261BA">
        <w:rPr>
          <w:rFonts w:ascii="Tahoma" w:hAnsi="Tahoma" w:cs="Tahoma"/>
          <w:sz w:val="20"/>
          <w:szCs w:val="20"/>
        </w:rPr>
        <w:t>mise en concurrence</w:t>
      </w:r>
      <w:r w:rsidRPr="00BF27FF">
        <w:rPr>
          <w:rFonts w:ascii="Tahoma" w:hAnsi="Tahoma" w:cs="Tahoma"/>
          <w:sz w:val="20"/>
          <w:szCs w:val="20"/>
        </w:rPr>
        <w:t xml:space="preserve">. </w:t>
      </w:r>
      <w:r w:rsidRPr="00BF27FF">
        <w:rPr>
          <w:rFonts w:ascii="Tahoma" w:hAnsi="Tahoma" w:cs="Tahoma"/>
          <w:b/>
          <w:sz w:val="20"/>
          <w:szCs w:val="20"/>
        </w:rPr>
        <w:t>En vertu de l’arrêté n</w:t>
      </w:r>
      <w:r w:rsidRPr="00BF27FF">
        <w:rPr>
          <w:rFonts w:ascii="Tahoma" w:hAnsi="Tahoma" w:cs="Tahoma"/>
          <w:b/>
          <w:sz w:val="20"/>
          <w:szCs w:val="20"/>
          <w:vertAlign w:val="superscript"/>
        </w:rPr>
        <w:t>o</w:t>
      </w:r>
      <w:r w:rsidRPr="00BF27FF">
        <w:rPr>
          <w:rFonts w:ascii="Tahoma" w:hAnsi="Tahoma" w:cs="Tahoma"/>
          <w:b/>
          <w:sz w:val="20"/>
          <w:szCs w:val="20"/>
        </w:rPr>
        <w:t> 13</w:t>
      </w:r>
      <w:r w:rsidR="00D261BA">
        <w:rPr>
          <w:rFonts w:ascii="Tahoma" w:hAnsi="Tahoma" w:cs="Tahoma"/>
          <w:b/>
          <w:sz w:val="20"/>
          <w:szCs w:val="20"/>
        </w:rPr>
        <w:t>95</w:t>
      </w:r>
      <w:r w:rsidRPr="00BF27FF">
        <w:rPr>
          <w:rFonts w:ascii="Tahoma" w:hAnsi="Tahoma" w:cs="Tahoma"/>
          <w:b/>
          <w:sz w:val="20"/>
          <w:szCs w:val="20"/>
        </w:rPr>
        <w:t xml:space="preserve"> du Secrétaire Général du Conseil de l’Europe sur les procédures du Conseil de l’Europe en matière d’achats</w:t>
      </w:r>
      <w:r w:rsidRPr="00BF27FF">
        <w:rPr>
          <w:rStyle w:val="FootnoteReference"/>
          <w:rFonts w:ascii="Tahoma" w:hAnsi="Tahoma" w:cs="Tahoma"/>
          <w:b/>
          <w:sz w:val="20"/>
          <w:szCs w:val="20"/>
        </w:rPr>
        <w:footnoteReference w:id="2"/>
      </w:r>
      <w:r w:rsidRPr="00BF27FF">
        <w:rPr>
          <w:rFonts w:ascii="Tahoma" w:hAnsi="Tahoma" w:cs="Tahoma"/>
          <w:b/>
          <w:sz w:val="20"/>
          <w:szCs w:val="20"/>
        </w:rPr>
        <w:t xml:space="preserve">, l’Organisation invitera à soumissionner trois fournisseurs potentiels au moins pour tout achat d’un montant compris entre 2 000 € (ou </w:t>
      </w:r>
      <w:r w:rsidR="006C555F">
        <w:rPr>
          <w:rFonts w:ascii="Tahoma" w:hAnsi="Tahoma" w:cs="Tahoma"/>
          <w:b/>
          <w:sz w:val="20"/>
          <w:szCs w:val="20"/>
        </w:rPr>
        <w:t>6</w:t>
      </w:r>
      <w:r w:rsidRPr="00BF27FF">
        <w:rPr>
          <w:rFonts w:ascii="Tahoma" w:hAnsi="Tahoma" w:cs="Tahoma"/>
          <w:b/>
          <w:sz w:val="20"/>
          <w:szCs w:val="20"/>
        </w:rPr>
        <w:t xml:space="preserve"> 000 € pour les services intellectuels) et </w:t>
      </w:r>
      <w:r w:rsidR="00E5391B">
        <w:rPr>
          <w:rFonts w:ascii="Tahoma" w:hAnsi="Tahoma" w:cs="Tahoma"/>
          <w:b/>
          <w:sz w:val="20"/>
          <w:szCs w:val="20"/>
        </w:rPr>
        <w:t>1</w:t>
      </w:r>
      <w:r w:rsidR="000E111C">
        <w:rPr>
          <w:rFonts w:ascii="Tahoma" w:hAnsi="Tahoma" w:cs="Tahoma"/>
          <w:b/>
          <w:sz w:val="20"/>
          <w:szCs w:val="20"/>
        </w:rPr>
        <w:t>84</w:t>
      </w:r>
      <w:r w:rsidRPr="00BF27FF">
        <w:rPr>
          <w:rFonts w:ascii="Tahoma" w:hAnsi="Tahoma" w:cs="Tahoma"/>
          <w:b/>
          <w:sz w:val="20"/>
          <w:szCs w:val="20"/>
        </w:rPr>
        <w:t> 000 € HT.</w:t>
      </w:r>
    </w:p>
    <w:p w14:paraId="25869109" w14:textId="4DD1FA67" w:rsidR="002307F0" w:rsidRPr="00BF27FF" w:rsidRDefault="002307F0" w:rsidP="002307F0">
      <w:pPr>
        <w:spacing w:after="120"/>
        <w:jc w:val="both"/>
        <w:rPr>
          <w:rFonts w:ascii="Tahoma" w:hAnsi="Tahoma" w:cs="Tahoma"/>
          <w:color w:val="000000" w:themeColor="text1"/>
          <w:sz w:val="20"/>
          <w:szCs w:val="20"/>
        </w:rPr>
      </w:pPr>
      <w:r w:rsidRPr="00BF27FF">
        <w:rPr>
          <w:rFonts w:ascii="Tahoma" w:hAnsi="Tahoma" w:cs="Tahoma"/>
          <w:sz w:val="20"/>
          <w:szCs w:val="20"/>
        </w:rPr>
        <w:t xml:space="preserve">Cette procédure d’appel d’offres spécifique vise à conclure un </w:t>
      </w:r>
      <w:r w:rsidRPr="00BF27FF">
        <w:rPr>
          <w:rFonts w:ascii="Tahoma" w:hAnsi="Tahoma" w:cs="Tahoma"/>
          <w:b/>
          <w:sz w:val="20"/>
          <w:szCs w:val="20"/>
        </w:rPr>
        <w:t>contrat-cadre</w:t>
      </w:r>
      <w:r w:rsidRPr="00BF27FF">
        <w:rPr>
          <w:rFonts w:ascii="Tahoma" w:hAnsi="Tahoma" w:cs="Tahoma"/>
          <w:sz w:val="20"/>
          <w:szCs w:val="20"/>
        </w:rPr>
        <w:t xml:space="preserve"> pour la fourniture des </w:t>
      </w:r>
      <w:r w:rsidR="00877D44">
        <w:rPr>
          <w:rFonts w:ascii="Tahoma" w:hAnsi="Tahoma" w:cs="Tahoma"/>
          <w:sz w:val="20"/>
          <w:szCs w:val="20"/>
        </w:rPr>
        <w:t>prestations</w:t>
      </w:r>
      <w:r w:rsidRPr="00BF27FF">
        <w:rPr>
          <w:rFonts w:ascii="Tahoma" w:hAnsi="Tahoma" w:cs="Tahoma"/>
          <w:sz w:val="20"/>
          <w:szCs w:val="20"/>
        </w:rPr>
        <w:t xml:space="preserve"> décrit</w:t>
      </w:r>
      <w:r w:rsidR="00877D44">
        <w:rPr>
          <w:rFonts w:ascii="Tahoma" w:hAnsi="Tahoma" w:cs="Tahoma"/>
          <w:sz w:val="20"/>
          <w:szCs w:val="20"/>
        </w:rPr>
        <w:t>e</w:t>
      </w:r>
      <w:r w:rsidRPr="00BF27FF">
        <w:rPr>
          <w:rFonts w:ascii="Tahoma" w:hAnsi="Tahoma" w:cs="Tahoma"/>
          <w:sz w:val="20"/>
          <w:szCs w:val="20"/>
        </w:rPr>
        <w:t>s dans l’acte d’engagement (voir ci-joint). Les offres sont réputées valides pendant 1</w:t>
      </w:r>
      <w:r w:rsidR="008134CA">
        <w:rPr>
          <w:rFonts w:ascii="Tahoma" w:hAnsi="Tahoma" w:cs="Tahoma"/>
          <w:sz w:val="20"/>
          <w:szCs w:val="20"/>
        </w:rPr>
        <w:t>8</w:t>
      </w:r>
      <w:r w:rsidRPr="00BF27FF">
        <w:rPr>
          <w:rFonts w:ascii="Tahoma" w:hAnsi="Tahoma" w:cs="Tahoma"/>
          <w:sz w:val="20"/>
          <w:szCs w:val="20"/>
        </w:rPr>
        <w:t>0 jours calendaires à compter de la date limite de soumission. Les soumissionnaires seront sélectionnés après évaluation des critères précisés ci-après. Tous les soumissionnaires seront informés par écrit des résultats de la procédure</w:t>
      </w:r>
      <w:r w:rsidRPr="00BF27FF">
        <w:rPr>
          <w:rFonts w:ascii="Tahoma" w:hAnsi="Tahoma" w:cs="Tahoma"/>
          <w:color w:val="000000" w:themeColor="text1"/>
          <w:sz w:val="20"/>
          <w:szCs w:val="20"/>
        </w:rPr>
        <w:t>.</w:t>
      </w:r>
    </w:p>
    <w:p w14:paraId="3676DB3D" w14:textId="45F127BD" w:rsidR="00917CC9" w:rsidRPr="00917CC9" w:rsidRDefault="00917CC9" w:rsidP="00917CC9">
      <w:pPr>
        <w:spacing w:after="120"/>
        <w:jc w:val="both"/>
        <w:rPr>
          <w:rFonts w:ascii="Tahoma" w:hAnsi="Tahoma" w:cs="Tahoma"/>
          <w:color w:val="000000" w:themeColor="text1"/>
          <w:sz w:val="20"/>
          <w:szCs w:val="20"/>
        </w:rPr>
      </w:pPr>
      <w:bookmarkStart w:id="0" w:name="_Hlk63069553"/>
      <w:r w:rsidRPr="00917CC9">
        <w:rPr>
          <w:rFonts w:ascii="Tahoma" w:hAnsi="Tahoma" w:cs="Tahoma"/>
          <w:color w:val="000000" w:themeColor="text1"/>
          <w:sz w:val="20"/>
          <w:szCs w:val="20"/>
        </w:rPr>
        <w:t>Le soumissionnaire doit être soit une personne physique, soit une personne morale, soit un consortium de personnes physiques et/ou morales.</w:t>
      </w:r>
    </w:p>
    <w:bookmarkEnd w:id="0"/>
    <w:p w14:paraId="2276FFAD" w14:textId="77777777" w:rsidR="000E6CC6" w:rsidRPr="000E6CC6" w:rsidRDefault="000E6CC6" w:rsidP="000E6CC6">
      <w:pPr>
        <w:rPr>
          <w:rFonts w:ascii="Tahoma" w:hAnsi="Tahoma" w:cs="Tahoma"/>
          <w:sz w:val="20"/>
          <w:szCs w:val="20"/>
        </w:rPr>
      </w:pPr>
    </w:p>
    <w:p w14:paraId="62B7491A" w14:textId="1E7D30FF" w:rsidR="000E6CC6" w:rsidRPr="000E6CC6" w:rsidRDefault="000E6CC6" w:rsidP="000E6CC6">
      <w:pPr>
        <w:spacing w:after="120"/>
        <w:jc w:val="both"/>
        <w:rPr>
          <w:rFonts w:ascii="Tahoma" w:hAnsi="Tahoma" w:cs="Tahoma"/>
          <w:b/>
          <w:color w:val="000000" w:themeColor="text1"/>
          <w:sz w:val="20"/>
          <w:szCs w:val="20"/>
        </w:rPr>
      </w:pPr>
      <w:r w:rsidRPr="00877D44">
        <w:rPr>
          <w:rFonts w:ascii="Tahoma" w:hAnsi="Tahoma" w:cs="Tahoma"/>
          <w:color w:val="000000" w:themeColor="text1"/>
          <w:sz w:val="20"/>
          <w:szCs w:val="20"/>
        </w:rPr>
        <w:t xml:space="preserve">Les offres seront envoyées </w:t>
      </w:r>
      <w:r w:rsidRPr="00877D44">
        <w:rPr>
          <w:rFonts w:ascii="Tahoma" w:hAnsi="Tahoma" w:cs="Tahoma"/>
          <w:b/>
          <w:color w:val="000000" w:themeColor="text1"/>
          <w:sz w:val="20"/>
          <w:szCs w:val="20"/>
        </w:rPr>
        <w:t xml:space="preserve">uniquement par courrier électronique </w:t>
      </w:r>
      <w:r w:rsidRPr="00877D44">
        <w:rPr>
          <w:rFonts w:ascii="Tahoma" w:hAnsi="Tahoma" w:cs="Tahoma"/>
          <w:color w:val="000000" w:themeColor="text1"/>
          <w:sz w:val="20"/>
          <w:szCs w:val="20"/>
        </w:rPr>
        <w:t>(pièces jointes comprises)</w:t>
      </w:r>
      <w:r w:rsidRPr="00877D44">
        <w:rPr>
          <w:rFonts w:ascii="Tahoma" w:hAnsi="Tahoma" w:cs="Tahoma"/>
          <w:b/>
          <w:color w:val="000000" w:themeColor="text1"/>
          <w:sz w:val="20"/>
          <w:szCs w:val="20"/>
        </w:rPr>
        <w:t xml:space="preserve"> à l’adresse électronique figurant dans le tableau ci-dessous, en indiquant la référence suivante en objet : </w:t>
      </w:r>
      <w:r w:rsidR="00877D44" w:rsidRPr="00877D44">
        <w:rPr>
          <w:rFonts w:ascii="Tahoma" w:hAnsi="Tahoma" w:cs="Tahoma"/>
          <w:b/>
          <w:color w:val="000000" w:themeColor="text1"/>
          <w:sz w:val="20"/>
          <w:szCs w:val="20"/>
        </w:rPr>
        <w:t>CEDH/Assistant-archiviste/2026</w:t>
      </w:r>
      <w:r w:rsidRPr="00877D44">
        <w:rPr>
          <w:rFonts w:ascii="Tahoma" w:hAnsi="Tahoma" w:cs="Tahoma"/>
          <w:b/>
          <w:color w:val="000000" w:themeColor="text1"/>
          <w:sz w:val="20"/>
          <w:szCs w:val="20"/>
        </w:rPr>
        <w:t xml:space="preserve">. </w:t>
      </w:r>
      <w:r w:rsidRPr="00877D44">
        <w:rPr>
          <w:rFonts w:ascii="Tahoma" w:hAnsi="Tahoma" w:cs="Tahoma"/>
          <w:color w:val="000000" w:themeColor="text1"/>
          <w:sz w:val="20"/>
          <w:szCs w:val="20"/>
        </w:rPr>
        <w:t xml:space="preserve">Les offres envoyées à une autre adresse électronique </w:t>
      </w:r>
      <w:r w:rsidRPr="00877D44">
        <w:rPr>
          <w:rFonts w:ascii="Tahoma" w:hAnsi="Tahoma" w:cs="Tahoma"/>
          <w:b/>
          <w:bCs/>
          <w:color w:val="000000" w:themeColor="text1"/>
          <w:sz w:val="20"/>
          <w:szCs w:val="20"/>
        </w:rPr>
        <w:t>seront rejetées</w:t>
      </w:r>
      <w:r w:rsidRPr="00877D44">
        <w:rPr>
          <w:rFonts w:ascii="Tahoma" w:hAnsi="Tahoma" w:cs="Tahoma"/>
          <w:b/>
          <w:color w:val="000000" w:themeColor="text1"/>
          <w:sz w:val="20"/>
          <w:szCs w:val="20"/>
        </w:rPr>
        <w:t>.</w:t>
      </w:r>
    </w:p>
    <w:p w14:paraId="2C7C51B3" w14:textId="0B313D4C" w:rsidR="000E6CC6" w:rsidRPr="000E6CC6" w:rsidRDefault="000E6CC6" w:rsidP="000E6CC6">
      <w:pPr>
        <w:spacing w:after="120"/>
        <w:jc w:val="both"/>
        <w:rPr>
          <w:rFonts w:ascii="Tahoma" w:hAnsi="Tahoma" w:cs="Tahoma"/>
          <w:b/>
          <w:color w:val="000000" w:themeColor="text1"/>
          <w:sz w:val="20"/>
          <w:szCs w:val="20"/>
        </w:rPr>
      </w:pPr>
      <w:r w:rsidRPr="000E6CC6">
        <w:rPr>
          <w:rFonts w:ascii="Tahoma" w:hAnsi="Tahoma" w:cs="Tahoma"/>
          <w:color w:val="000000" w:themeColor="text1"/>
          <w:sz w:val="20"/>
          <w:szCs w:val="20"/>
        </w:rPr>
        <w:t>Les informations générales et les coordonnées de contact pour cette procédure figurent sur la présente page. En cas de question, nous vous invitons à utiliser les coordonnées du Conseil de l’Europe indiquées ci-dessous.</w:t>
      </w:r>
      <w:r w:rsidRPr="000E6CC6">
        <w:rPr>
          <w:rFonts w:ascii="Tahoma" w:hAnsi="Tahoma" w:cs="Tahoma"/>
          <w:b/>
          <w:color w:val="000000" w:themeColor="text1"/>
          <w:sz w:val="20"/>
          <w:szCs w:val="20"/>
        </w:rPr>
        <w:t xml:space="preserve"> Toute question doit être adressée au moins </w:t>
      </w:r>
      <w:r w:rsidR="00877D44">
        <w:rPr>
          <w:rFonts w:ascii="Tahoma" w:hAnsi="Tahoma" w:cs="Tahoma"/>
          <w:b/>
          <w:color w:val="000000" w:themeColor="text1"/>
          <w:sz w:val="20"/>
          <w:szCs w:val="20"/>
        </w:rPr>
        <w:t>dix</w:t>
      </w:r>
      <w:r w:rsidRPr="000E6CC6">
        <w:rPr>
          <w:rFonts w:ascii="Tahoma" w:hAnsi="Tahoma" w:cs="Tahoma"/>
          <w:b/>
          <w:color w:val="000000" w:themeColor="text1"/>
          <w:sz w:val="20"/>
          <w:szCs w:val="20"/>
          <w:u w:val="single"/>
        </w:rPr>
        <w:t xml:space="preserve"> jours ouvrables avant la date limite de soumission des offres</w:t>
      </w:r>
      <w:r w:rsidRPr="000E6CC6">
        <w:rPr>
          <w:rFonts w:ascii="Tahoma" w:hAnsi="Tahoma" w:cs="Tahoma"/>
          <w:b/>
          <w:color w:val="000000" w:themeColor="text1"/>
          <w:sz w:val="20"/>
          <w:szCs w:val="20"/>
        </w:rPr>
        <w:t xml:space="preserve"> et exclusivement à l’adresse électronique ci-dessous, en indiquant la référence suivante en objet : </w:t>
      </w:r>
      <w:r w:rsidRPr="00877D44">
        <w:rPr>
          <w:rFonts w:ascii="Tahoma" w:hAnsi="Tahoma" w:cs="Tahoma"/>
          <w:b/>
          <w:color w:val="000000" w:themeColor="text1"/>
          <w:sz w:val="20"/>
          <w:szCs w:val="20"/>
        </w:rPr>
        <w:t xml:space="preserve">Questions - </w:t>
      </w:r>
      <w:r w:rsidR="00877D44" w:rsidRPr="00877D44">
        <w:rPr>
          <w:rFonts w:ascii="Tahoma" w:hAnsi="Tahoma" w:cs="Tahoma"/>
          <w:b/>
          <w:color w:val="000000" w:themeColor="text1"/>
          <w:sz w:val="20"/>
          <w:szCs w:val="20"/>
        </w:rPr>
        <w:t>CEDH/Assistant-archiviste/2026.</w:t>
      </w:r>
    </w:p>
    <w:tbl>
      <w:tblPr>
        <w:tblStyle w:val="TableGrid"/>
        <w:tblW w:w="957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652"/>
        <w:gridCol w:w="5919"/>
      </w:tblGrid>
      <w:tr w:rsidR="000E6CC6" w:rsidRPr="000E6CC6" w14:paraId="4C7AAD52" w14:textId="77777777" w:rsidTr="00914D19">
        <w:trPr>
          <w:trHeight w:val="402"/>
        </w:trPr>
        <w:tc>
          <w:tcPr>
            <w:tcW w:w="3652" w:type="dxa"/>
            <w:shd w:val="clear" w:color="auto" w:fill="F2F2F2" w:themeFill="background1" w:themeFillShade="F2"/>
            <w:vAlign w:val="center"/>
          </w:tcPr>
          <w:sdt>
            <w:sdtPr>
              <w:rPr>
                <w:rFonts w:ascii="Tahoma" w:hAnsi="Tahoma" w:cs="Tahoma"/>
                <w:b/>
                <w:sz w:val="18"/>
                <w:szCs w:val="18"/>
                <w:lang w:val="en-GB"/>
              </w:rPr>
              <w:id w:val="416758699"/>
              <w:lock w:val="contentLocked"/>
              <w:placeholder>
                <w:docPart w:val="1C68248F88814E809F78DFB44502F987"/>
              </w:placeholder>
            </w:sdtPr>
            <w:sdtEndPr/>
            <w:sdtContent>
              <w:p w14:paraId="3856FF0B" w14:textId="77777777" w:rsidR="000E6CC6" w:rsidRPr="000E6CC6" w:rsidRDefault="000E6CC6" w:rsidP="000E6CC6">
                <w:pPr>
                  <w:jc w:val="right"/>
                  <w:rPr>
                    <w:rFonts w:ascii="Tahoma" w:hAnsi="Tahoma" w:cs="Tahoma"/>
                    <w:b/>
                    <w:sz w:val="18"/>
                    <w:szCs w:val="18"/>
                    <w:lang w:val="en-GB"/>
                  </w:rPr>
                </w:pPr>
                <w:r w:rsidRPr="000E6CC6">
                  <w:rPr>
                    <w:rFonts w:ascii="Tahoma" w:hAnsi="Tahoma" w:cs="Tahoma"/>
                    <w:b/>
                    <w:sz w:val="18"/>
                    <w:szCs w:val="18"/>
                    <w:lang w:val="en-GB"/>
                  </w:rPr>
                  <w:t xml:space="preserve">Type de contrat </w:t>
                </w:r>
                <w:r w:rsidRPr="000E6CC6">
                  <w:rPr>
                    <w:rFonts w:ascii="Tahoma" w:hAnsi="Tahoma" w:cs="Tahoma"/>
                    <w:b/>
                    <w:color w:val="0070C0"/>
                    <w:sz w:val="18"/>
                    <w:szCs w:val="18"/>
                    <w:lang w:val="en-GB"/>
                  </w:rPr>
                  <w:t>►</w:t>
                </w:r>
              </w:p>
            </w:sdtContent>
          </w:sdt>
        </w:tc>
        <w:tc>
          <w:tcPr>
            <w:tcW w:w="5919" w:type="dxa"/>
            <w:vAlign w:val="center"/>
          </w:tcPr>
          <w:p w14:paraId="7C83199E" w14:textId="77777777" w:rsidR="000E6CC6" w:rsidRPr="000E6CC6" w:rsidRDefault="000E6CC6" w:rsidP="000E6CC6">
            <w:pPr>
              <w:rPr>
                <w:rFonts w:ascii="Tahoma" w:hAnsi="Tahoma" w:cs="Tahoma"/>
                <w:sz w:val="18"/>
                <w:szCs w:val="18"/>
              </w:rPr>
            </w:pPr>
            <w:proofErr w:type="spellStart"/>
            <w:r>
              <w:rPr>
                <w:rFonts w:ascii="Tahoma" w:hAnsi="Tahoma" w:cs="Tahoma"/>
                <w:sz w:val="18"/>
                <w:szCs w:val="18"/>
                <w:lang w:val="en-GB"/>
              </w:rPr>
              <w:t>Contrat</w:t>
            </w:r>
            <w:proofErr w:type="spellEnd"/>
            <w:r>
              <w:rPr>
                <w:rFonts w:ascii="Tahoma" w:hAnsi="Tahoma" w:cs="Tahoma"/>
                <w:sz w:val="18"/>
                <w:szCs w:val="18"/>
                <w:lang w:val="en-GB"/>
              </w:rPr>
              <w:t xml:space="preserve"> cadre</w:t>
            </w:r>
          </w:p>
        </w:tc>
      </w:tr>
      <w:tr w:rsidR="000E6CC6" w:rsidRPr="000E6CC6" w14:paraId="1F26C8EA" w14:textId="77777777" w:rsidTr="00914D19">
        <w:trPr>
          <w:trHeight w:val="624"/>
        </w:trPr>
        <w:tc>
          <w:tcPr>
            <w:tcW w:w="3652"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val="en-GB"/>
              </w:rPr>
              <w:id w:val="-1418774911"/>
              <w:lock w:val="contentLocked"/>
              <w:placeholder>
                <w:docPart w:val="8C7B91AA26164C428BDEC03393C6466B"/>
              </w:placeholder>
            </w:sdtPr>
            <w:sdtEndPr/>
            <w:sdtContent>
              <w:p w14:paraId="1958046C" w14:textId="77777777" w:rsidR="000E6CC6" w:rsidRPr="000E6CC6" w:rsidRDefault="000E6CC6" w:rsidP="008A7777">
                <w:pPr>
                  <w:jc w:val="right"/>
                  <w:rPr>
                    <w:rFonts w:ascii="Tahoma" w:hAnsi="Tahoma" w:cs="Tahoma"/>
                    <w:b/>
                    <w:sz w:val="18"/>
                    <w:szCs w:val="18"/>
                    <w:lang w:val="en-GB"/>
                  </w:rPr>
                </w:pPr>
                <w:r w:rsidRPr="000E6CC6">
                  <w:rPr>
                    <w:rFonts w:ascii="Tahoma" w:hAnsi="Tahoma" w:cs="Tahoma"/>
                    <w:b/>
                    <w:sz w:val="18"/>
                    <w:szCs w:val="18"/>
                    <w:lang w:val="en-GB"/>
                  </w:rPr>
                  <w:t xml:space="preserve">Durée </w:t>
                </w:r>
                <w:r w:rsidRPr="000E6CC6">
                  <w:rPr>
                    <w:rFonts w:ascii="Tahoma" w:hAnsi="Tahoma" w:cs="Tahoma"/>
                    <w:b/>
                    <w:color w:val="0070C0"/>
                    <w:sz w:val="18"/>
                    <w:szCs w:val="18"/>
                    <w:lang w:val="en-GB"/>
                  </w:rPr>
                  <w:t>►</w:t>
                </w:r>
              </w:p>
            </w:sdtContent>
          </w:sdt>
        </w:tc>
        <w:tc>
          <w:tcPr>
            <w:tcW w:w="5919" w:type="dxa"/>
            <w:tcBorders>
              <w:bottom w:val="single" w:sz="2" w:space="0" w:color="808080" w:themeColor="background1" w:themeShade="80"/>
            </w:tcBorders>
            <w:vAlign w:val="center"/>
          </w:tcPr>
          <w:p w14:paraId="60AE70B5" w14:textId="637C85B6" w:rsidR="000E6CC6" w:rsidRPr="000E6CC6" w:rsidRDefault="000E6CC6" w:rsidP="000E6CC6">
            <w:pPr>
              <w:rPr>
                <w:rFonts w:ascii="Tahoma" w:hAnsi="Tahoma" w:cs="Tahoma"/>
                <w:sz w:val="18"/>
                <w:szCs w:val="18"/>
              </w:rPr>
            </w:pPr>
            <w:r w:rsidRPr="000E6CC6">
              <w:rPr>
                <w:rFonts w:ascii="Tahoma" w:hAnsi="Tahoma" w:cs="Tahoma"/>
                <w:bCs/>
                <w:color w:val="000000" w:themeColor="text1"/>
                <w:sz w:val="18"/>
                <w:szCs w:val="18"/>
              </w:rPr>
              <w:t xml:space="preserve">Jusqu’au </w:t>
            </w:r>
            <w:sdt>
              <w:sdtPr>
                <w:rPr>
                  <w:rFonts w:ascii="Tahoma" w:hAnsi="Tahoma" w:cs="Tahoma"/>
                  <w:b/>
                  <w:color w:val="000000" w:themeColor="text1"/>
                  <w:sz w:val="18"/>
                  <w:szCs w:val="18"/>
                  <w:lang w:val="en-GB"/>
                </w:rPr>
                <w:id w:val="867946800"/>
                <w:placeholder>
                  <w:docPart w:val="A0C46FFB4CAA4D8B890C25E54080DEA7"/>
                </w:placeholder>
                <w:date w:fullDate="2027-05-31T00:00:00Z">
                  <w:dateFormat w:val="dd/MM/yyyy"/>
                  <w:lid w:val="fr-FR"/>
                  <w:storeMappedDataAs w:val="dateTime"/>
                  <w:calendar w:val="gregorian"/>
                </w:date>
              </w:sdtPr>
              <w:sdtEndPr>
                <w:rPr>
                  <w:b w:val="0"/>
                  <w:color w:val="auto"/>
                </w:rPr>
              </w:sdtEndPr>
              <w:sdtContent>
                <w:r w:rsidR="009F3F80">
                  <w:rPr>
                    <w:rFonts w:ascii="Tahoma" w:hAnsi="Tahoma" w:cs="Tahoma"/>
                    <w:b/>
                    <w:color w:val="000000" w:themeColor="text1"/>
                    <w:sz w:val="18"/>
                    <w:szCs w:val="18"/>
                  </w:rPr>
                  <w:t>31/05/2027</w:t>
                </w:r>
              </w:sdtContent>
            </w:sdt>
          </w:p>
        </w:tc>
      </w:tr>
      <w:tr w:rsidR="000E6CC6" w:rsidRPr="000E6CC6" w14:paraId="71504053" w14:textId="77777777" w:rsidTr="00914D19">
        <w:trPr>
          <w:trHeight w:val="437"/>
        </w:trPr>
        <w:tc>
          <w:tcPr>
            <w:tcW w:w="3652" w:type="dxa"/>
            <w:shd w:val="clear" w:color="auto" w:fill="DBE5F1" w:themeFill="accent1" w:themeFillTint="33"/>
            <w:vAlign w:val="center"/>
          </w:tcPr>
          <w:sdt>
            <w:sdtPr>
              <w:rPr>
                <w:rFonts w:ascii="Tahoma" w:hAnsi="Tahoma" w:cs="Tahoma"/>
                <w:b/>
                <w:sz w:val="18"/>
                <w:szCs w:val="18"/>
                <w:lang w:val="en-GB"/>
              </w:rPr>
              <w:id w:val="-747338459"/>
              <w:lock w:val="contentLocked"/>
              <w:placeholder>
                <w:docPart w:val="DEF87A56C1534FCD9E56879C16F18B1D"/>
              </w:placeholder>
            </w:sdtPr>
            <w:sdtEndPr/>
            <w:sdtContent>
              <w:p w14:paraId="2DF687D5" w14:textId="77777777" w:rsidR="000E6CC6" w:rsidRPr="000E6CC6" w:rsidRDefault="000E6CC6" w:rsidP="000E6CC6">
                <w:pPr>
                  <w:jc w:val="right"/>
                  <w:rPr>
                    <w:rFonts w:ascii="Tahoma" w:hAnsi="Tahoma" w:cs="Tahoma"/>
                    <w:b/>
                    <w:sz w:val="18"/>
                    <w:szCs w:val="18"/>
                  </w:rPr>
                </w:pPr>
                <w:r w:rsidRPr="000E6CC6">
                  <w:rPr>
                    <w:rFonts w:ascii="Tahoma" w:hAnsi="Tahoma" w:cs="Tahoma"/>
                    <w:b/>
                    <w:sz w:val="18"/>
                    <w:szCs w:val="18"/>
                  </w:rPr>
                  <w:t xml:space="preserve">Date limite pour la soumission des offres </w:t>
                </w:r>
                <w:r w:rsidRPr="000E6CC6">
                  <w:rPr>
                    <w:rFonts w:ascii="Tahoma" w:hAnsi="Tahoma" w:cs="Tahoma"/>
                    <w:b/>
                    <w:color w:val="0070C0"/>
                    <w:sz w:val="18"/>
                    <w:szCs w:val="18"/>
                  </w:rPr>
                  <w:t>►</w:t>
                </w:r>
              </w:p>
            </w:sdtContent>
          </w:sdt>
        </w:tc>
        <w:tc>
          <w:tcPr>
            <w:tcW w:w="5919" w:type="dxa"/>
            <w:shd w:val="clear" w:color="auto" w:fill="DBE5F1" w:themeFill="accent1" w:themeFillTint="33"/>
            <w:vAlign w:val="center"/>
          </w:tcPr>
          <w:p w14:paraId="65C5D383" w14:textId="37F36AFC" w:rsidR="000E6CC6" w:rsidRPr="000E6CC6" w:rsidRDefault="001E5929" w:rsidP="000E6CC6">
            <w:pPr>
              <w:rPr>
                <w:rFonts w:ascii="Tahoma" w:hAnsi="Tahoma" w:cs="Tahoma"/>
                <w:sz w:val="18"/>
                <w:szCs w:val="18"/>
              </w:rPr>
            </w:pPr>
            <w:sdt>
              <w:sdtPr>
                <w:rPr>
                  <w:rFonts w:ascii="Tahoma" w:hAnsi="Tahoma" w:cs="Tahoma"/>
                  <w:b/>
                  <w:color w:val="000000" w:themeColor="text1"/>
                  <w:sz w:val="18"/>
                  <w:szCs w:val="18"/>
                  <w:lang w:val="en-GB"/>
                </w:rPr>
                <w:id w:val="714625246"/>
                <w:placeholder>
                  <w:docPart w:val="9F0E2480546943409113912F6DC6DF40"/>
                </w:placeholder>
                <w:date w:fullDate="2026-05-18T00:00:00Z">
                  <w:dateFormat w:val="dd/MM/yyyy"/>
                  <w:lid w:val="fr-FR"/>
                  <w:storeMappedDataAs w:val="dateTime"/>
                  <w:calendar w:val="gregorian"/>
                </w:date>
              </w:sdtPr>
              <w:sdtEndPr>
                <w:rPr>
                  <w:b w:val="0"/>
                  <w:color w:val="auto"/>
                </w:rPr>
              </w:sdtEndPr>
              <w:sdtContent>
                <w:r w:rsidR="009F3F80">
                  <w:rPr>
                    <w:rFonts w:ascii="Tahoma" w:hAnsi="Tahoma" w:cs="Tahoma"/>
                    <w:b/>
                    <w:color w:val="000000" w:themeColor="text1"/>
                    <w:sz w:val="18"/>
                    <w:szCs w:val="18"/>
                  </w:rPr>
                  <w:t>18/05/2026</w:t>
                </w:r>
              </w:sdtContent>
            </w:sdt>
            <w:r w:rsidR="000E6CC6" w:rsidRPr="000E6CC6">
              <w:rPr>
                <w:rFonts w:ascii="Tahoma" w:hAnsi="Tahoma" w:cs="Tahoma"/>
                <w:sz w:val="18"/>
                <w:szCs w:val="18"/>
              </w:rPr>
              <w:t xml:space="preserve"> 16h00 (heure de Strasbourg)</w:t>
            </w:r>
          </w:p>
        </w:tc>
      </w:tr>
      <w:tr w:rsidR="000E6CC6" w:rsidRPr="006D24C8" w14:paraId="5441B886" w14:textId="77777777" w:rsidTr="00914D19">
        <w:trPr>
          <w:trHeight w:val="373"/>
        </w:trPr>
        <w:tc>
          <w:tcPr>
            <w:tcW w:w="3652" w:type="dxa"/>
            <w:shd w:val="clear" w:color="auto" w:fill="DBE5F1" w:themeFill="accent1" w:themeFillTint="33"/>
            <w:vAlign w:val="center"/>
          </w:tcPr>
          <w:sdt>
            <w:sdtPr>
              <w:rPr>
                <w:rFonts w:ascii="Tahoma" w:hAnsi="Tahoma" w:cs="Tahoma"/>
                <w:b/>
                <w:sz w:val="18"/>
                <w:szCs w:val="18"/>
                <w:lang w:val="en-GB"/>
              </w:rPr>
              <w:id w:val="-1495336392"/>
              <w:lock w:val="contentLocked"/>
              <w:placeholder>
                <w:docPart w:val="DEF87A56C1534FCD9E56879C16F18B1D"/>
              </w:placeholder>
            </w:sdtPr>
            <w:sdtEndPr/>
            <w:sdtContent>
              <w:p w14:paraId="2EC09408" w14:textId="77777777" w:rsidR="000E6CC6" w:rsidRPr="000E6CC6" w:rsidRDefault="000E6CC6" w:rsidP="000E6CC6">
                <w:pPr>
                  <w:jc w:val="right"/>
                  <w:rPr>
                    <w:rFonts w:ascii="Tahoma" w:hAnsi="Tahoma" w:cs="Tahoma"/>
                    <w:b/>
                    <w:sz w:val="18"/>
                    <w:szCs w:val="18"/>
                  </w:rPr>
                </w:pPr>
                <w:r w:rsidRPr="000E6CC6">
                  <w:rPr>
                    <w:rFonts w:ascii="Tahoma" w:hAnsi="Tahoma" w:cs="Tahoma"/>
                    <w:b/>
                    <w:sz w:val="18"/>
                    <w:szCs w:val="18"/>
                  </w:rPr>
                  <w:t xml:space="preserve">Adresse e-mail pour l’envoi des offres </w:t>
                </w:r>
                <w:r w:rsidRPr="000E6CC6">
                  <w:rPr>
                    <w:rFonts w:ascii="Tahoma" w:hAnsi="Tahoma" w:cs="Tahoma"/>
                    <w:b/>
                    <w:color w:val="0070C0"/>
                    <w:sz w:val="18"/>
                    <w:szCs w:val="18"/>
                  </w:rPr>
                  <w:t>►</w:t>
                </w:r>
              </w:p>
            </w:sdtContent>
          </w:sdt>
        </w:tc>
        <w:sdt>
          <w:sdtPr>
            <w:rPr>
              <w:rFonts w:ascii="Tahoma" w:hAnsi="Tahoma" w:cs="Tahoma"/>
              <w:b/>
              <w:color w:val="000000" w:themeColor="text1"/>
              <w:sz w:val="18"/>
              <w:szCs w:val="18"/>
              <w:lang w:val="en-GB"/>
            </w:rPr>
            <w:id w:val="-1809004269"/>
            <w:placeholder>
              <w:docPart w:val="D4E9564EF20B4B97BFD898F5E9593E9D"/>
            </w:placeholder>
          </w:sdtPr>
          <w:sdtEndPr>
            <w:rPr>
              <w:b w:val="0"/>
              <w:color w:val="auto"/>
            </w:rPr>
          </w:sdtEndPr>
          <w:sdtContent>
            <w:sdt>
              <w:sdtPr>
                <w:rPr>
                  <w:rFonts w:ascii="Tahoma" w:hAnsi="Tahoma" w:cs="Tahoma"/>
                  <w:b/>
                  <w:color w:val="000000" w:themeColor="text1"/>
                  <w:sz w:val="18"/>
                  <w:szCs w:val="18"/>
                  <w:lang w:val="en-GB"/>
                </w:rPr>
                <w:id w:val="-1535571599"/>
                <w:placeholder>
                  <w:docPart w:val="64DF10C7CD3A4BC1B954DF1844EE660B"/>
                </w:placeholder>
              </w:sdtPr>
              <w:sdtEndPr>
                <w:rPr>
                  <w:b w:val="0"/>
                  <w:color w:val="auto"/>
                </w:rPr>
              </w:sdtEndPr>
              <w:sdtContent>
                <w:tc>
                  <w:tcPr>
                    <w:tcW w:w="5919" w:type="dxa"/>
                    <w:shd w:val="clear" w:color="auto" w:fill="DBE5F1" w:themeFill="accent1" w:themeFillTint="33"/>
                    <w:vAlign w:val="center"/>
                  </w:tcPr>
                  <w:p w14:paraId="2CFBD5B1" w14:textId="4294C974" w:rsidR="000E6CC6" w:rsidRPr="006D24C8" w:rsidRDefault="00897FDA" w:rsidP="000E6CC6">
                    <w:pPr>
                      <w:rPr>
                        <w:rFonts w:ascii="Tahoma" w:hAnsi="Tahoma" w:cs="Tahoma"/>
                        <w:b/>
                        <w:color w:val="000000" w:themeColor="text1"/>
                        <w:sz w:val="18"/>
                        <w:szCs w:val="18"/>
                      </w:rPr>
                    </w:pPr>
                    <w:hyperlink r:id="rId12" w:history="1">
                      <w:r w:rsidRPr="00524361">
                        <w:rPr>
                          <w:rFonts w:ascii="Tahoma" w:hAnsi="Tahoma" w:cs="Tahoma"/>
                          <w:b/>
                          <w:color w:val="000000" w:themeColor="text1"/>
                          <w:sz w:val="18"/>
                          <w:szCs w:val="18"/>
                          <w:lang w:val="en-GB"/>
                        </w:rPr>
                        <w:t>ECHRTender@echr.coe.int</w:t>
                      </w:r>
                    </w:hyperlink>
                  </w:p>
                </w:tc>
              </w:sdtContent>
            </w:sdt>
          </w:sdtContent>
        </w:sdt>
      </w:tr>
      <w:tr w:rsidR="000E6CC6" w:rsidRPr="000E6CC6" w14:paraId="3FBE1A23" w14:textId="77777777" w:rsidTr="00914D19">
        <w:trPr>
          <w:trHeight w:val="388"/>
        </w:trPr>
        <w:tc>
          <w:tcPr>
            <w:tcW w:w="3652" w:type="dxa"/>
            <w:shd w:val="clear" w:color="auto" w:fill="F2F2F2" w:themeFill="background1" w:themeFillShade="F2"/>
            <w:vAlign w:val="center"/>
          </w:tcPr>
          <w:sdt>
            <w:sdtPr>
              <w:rPr>
                <w:rFonts w:ascii="Tahoma" w:hAnsi="Tahoma" w:cs="Tahoma"/>
                <w:b/>
                <w:sz w:val="18"/>
                <w:szCs w:val="18"/>
                <w:lang w:val="en-GB"/>
              </w:rPr>
              <w:id w:val="1384911116"/>
              <w:lock w:val="contentLocked"/>
              <w:placeholder>
                <w:docPart w:val="3E58A7A36A564D5A887852F4F77CBA75"/>
              </w:placeholder>
            </w:sdtPr>
            <w:sdtEndPr/>
            <w:sdtContent>
              <w:p w14:paraId="7850C29F" w14:textId="77777777" w:rsidR="000E6CC6" w:rsidRPr="000E6CC6" w:rsidRDefault="000E6CC6" w:rsidP="000E6CC6">
                <w:pPr>
                  <w:jc w:val="right"/>
                  <w:rPr>
                    <w:rFonts w:ascii="Tahoma" w:hAnsi="Tahoma" w:cs="Tahoma"/>
                    <w:b/>
                    <w:sz w:val="18"/>
                    <w:szCs w:val="18"/>
                  </w:rPr>
                </w:pPr>
                <w:r w:rsidRPr="000E6CC6">
                  <w:rPr>
                    <w:rFonts w:ascii="Tahoma" w:hAnsi="Tahoma" w:cs="Tahoma"/>
                    <w:b/>
                    <w:sz w:val="18"/>
                    <w:szCs w:val="18"/>
                  </w:rPr>
                  <w:t xml:space="preserve">Adresse e-mail pour l’envoi de questions </w:t>
                </w:r>
                <w:r w:rsidRPr="000E6CC6">
                  <w:rPr>
                    <w:rFonts w:ascii="Tahoma" w:hAnsi="Tahoma" w:cs="Tahoma"/>
                    <w:b/>
                    <w:color w:val="0070C0"/>
                    <w:sz w:val="18"/>
                    <w:szCs w:val="18"/>
                  </w:rPr>
                  <w:t>►</w:t>
                </w:r>
              </w:p>
            </w:sdtContent>
          </w:sdt>
        </w:tc>
        <w:sdt>
          <w:sdtPr>
            <w:rPr>
              <w:rFonts w:ascii="Tahoma" w:hAnsi="Tahoma" w:cs="Tahoma"/>
              <w:sz w:val="18"/>
              <w:szCs w:val="18"/>
              <w:lang w:val="en-GB"/>
            </w:rPr>
            <w:id w:val="1163746257"/>
            <w:placeholder>
              <w:docPart w:val="12BF68EA4C32416C8E376EF3EAE8E529"/>
            </w:placeholder>
          </w:sdtPr>
          <w:sdtEndPr/>
          <w:sdtContent>
            <w:tc>
              <w:tcPr>
                <w:tcW w:w="5919" w:type="dxa"/>
                <w:vAlign w:val="center"/>
              </w:tcPr>
              <w:p w14:paraId="4D4734B6" w14:textId="3F6D06A6" w:rsidR="000E6CC6" w:rsidRPr="000E6CC6" w:rsidRDefault="00524361" w:rsidP="000E6CC6">
                <w:pPr>
                  <w:rPr>
                    <w:rFonts w:ascii="Tahoma" w:hAnsi="Tahoma" w:cs="Tahoma"/>
                    <w:b/>
                    <w:color w:val="000000" w:themeColor="text1"/>
                    <w:sz w:val="18"/>
                    <w:szCs w:val="18"/>
                  </w:rPr>
                </w:pPr>
                <w:hyperlink r:id="rId13" w:history="1">
                  <w:r w:rsidRPr="00524361">
                    <w:rPr>
                      <w:rFonts w:ascii="Tahoma" w:hAnsi="Tahoma" w:cs="Tahoma"/>
                      <w:b/>
                      <w:color w:val="000000" w:themeColor="text1"/>
                      <w:sz w:val="18"/>
                      <w:szCs w:val="18"/>
                      <w:lang w:val="en-GB"/>
                    </w:rPr>
                    <w:t>ECHRTender@echr.coe.int</w:t>
                  </w:r>
                </w:hyperlink>
              </w:p>
            </w:tc>
          </w:sdtContent>
        </w:sdt>
      </w:tr>
      <w:tr w:rsidR="000E6CC6" w:rsidRPr="000E6CC6" w14:paraId="1726737B" w14:textId="77777777" w:rsidTr="00914D19">
        <w:trPr>
          <w:trHeight w:val="374"/>
        </w:trPr>
        <w:tc>
          <w:tcPr>
            <w:tcW w:w="3652" w:type="dxa"/>
            <w:shd w:val="clear" w:color="auto" w:fill="F2F2F2" w:themeFill="background1" w:themeFillShade="F2"/>
            <w:vAlign w:val="center"/>
          </w:tcPr>
          <w:sdt>
            <w:sdtPr>
              <w:rPr>
                <w:rFonts w:ascii="Tahoma" w:hAnsi="Tahoma" w:cs="Tahoma"/>
                <w:b/>
                <w:sz w:val="18"/>
                <w:szCs w:val="18"/>
                <w:lang w:val="en-GB"/>
              </w:rPr>
              <w:id w:val="-1337447696"/>
              <w:lock w:val="contentLocked"/>
              <w:placeholder>
                <w:docPart w:val="DEF87A56C1534FCD9E56879C16F18B1D"/>
              </w:placeholder>
            </w:sdtPr>
            <w:sdtEndPr/>
            <w:sdtContent>
              <w:p w14:paraId="7AFD7964" w14:textId="77777777" w:rsidR="000E6CC6" w:rsidRPr="000E6CC6" w:rsidRDefault="000E6CC6" w:rsidP="000E6CC6">
                <w:pPr>
                  <w:jc w:val="right"/>
                  <w:rPr>
                    <w:rFonts w:ascii="Tahoma" w:hAnsi="Tahoma" w:cs="Tahoma"/>
                    <w:b/>
                    <w:sz w:val="18"/>
                    <w:szCs w:val="18"/>
                  </w:rPr>
                </w:pPr>
                <w:r w:rsidRPr="000E6CC6">
                  <w:rPr>
                    <w:rFonts w:ascii="Tahoma" w:hAnsi="Tahoma" w:cs="Tahoma"/>
                    <w:b/>
                    <w:sz w:val="18"/>
                    <w:szCs w:val="18"/>
                  </w:rPr>
                  <w:t xml:space="preserve">Date prévisionnelle de mise en œuvre </w:t>
                </w:r>
                <w:r w:rsidRPr="000E6CC6">
                  <w:rPr>
                    <w:rFonts w:ascii="Tahoma" w:hAnsi="Tahoma" w:cs="Tahoma"/>
                    <w:b/>
                    <w:color w:val="0070C0"/>
                    <w:sz w:val="18"/>
                    <w:szCs w:val="18"/>
                  </w:rPr>
                  <w:t>►</w:t>
                </w:r>
              </w:p>
            </w:sdtContent>
          </w:sdt>
        </w:tc>
        <w:sdt>
          <w:sdtPr>
            <w:rPr>
              <w:rFonts w:ascii="Tahoma" w:hAnsi="Tahoma" w:cs="Tahoma"/>
              <w:sz w:val="18"/>
              <w:szCs w:val="18"/>
              <w:lang w:val="en-GB"/>
            </w:rPr>
            <w:id w:val="2044709329"/>
            <w:placeholder>
              <w:docPart w:val="A1497DB0134F4627B0D3F32959F7E579"/>
            </w:placeholder>
            <w:date w:fullDate="2026-06-01T00:00:00Z">
              <w:dateFormat w:val="dd/MM/yyyy"/>
              <w:lid w:val="fr-FR"/>
              <w:storeMappedDataAs w:val="dateTime"/>
              <w:calendar w:val="gregorian"/>
            </w:date>
          </w:sdtPr>
          <w:sdtEndPr/>
          <w:sdtContent>
            <w:tc>
              <w:tcPr>
                <w:tcW w:w="5919" w:type="dxa"/>
                <w:vAlign w:val="center"/>
              </w:tcPr>
              <w:p w14:paraId="6926F8DF" w14:textId="19F0A19C" w:rsidR="000E6CC6" w:rsidRPr="000E6CC6" w:rsidRDefault="009F3F80" w:rsidP="000E6CC6">
                <w:pPr>
                  <w:rPr>
                    <w:rFonts w:ascii="Tahoma" w:hAnsi="Tahoma" w:cs="Tahoma"/>
                    <w:sz w:val="18"/>
                    <w:szCs w:val="18"/>
                  </w:rPr>
                </w:pPr>
                <w:r>
                  <w:rPr>
                    <w:rFonts w:ascii="Tahoma" w:hAnsi="Tahoma" w:cs="Tahoma"/>
                    <w:sz w:val="18"/>
                    <w:szCs w:val="18"/>
                  </w:rPr>
                  <w:t>01/06/2026</w:t>
                </w:r>
              </w:p>
            </w:tc>
          </w:sdtContent>
        </w:sdt>
      </w:tr>
    </w:tbl>
    <w:p w14:paraId="392901D0" w14:textId="77777777" w:rsidR="000E6CC6" w:rsidRPr="000E6CC6" w:rsidRDefault="000E6CC6" w:rsidP="000E6CC6">
      <w:pPr>
        <w:ind w:left="720"/>
        <w:rPr>
          <w:rFonts w:ascii="Tahoma" w:hAnsi="Tahoma" w:cs="Tahoma"/>
          <w:b/>
          <w:bCs/>
          <w:kern w:val="32"/>
          <w:sz w:val="18"/>
          <w:szCs w:val="20"/>
        </w:rPr>
      </w:pPr>
    </w:p>
    <w:p w14:paraId="75375104" w14:textId="77777777" w:rsidR="000E6CC6" w:rsidRPr="000E6CC6" w:rsidRDefault="000E6CC6" w:rsidP="000E6CC6">
      <w:pPr>
        <w:rPr>
          <w:rFonts w:ascii="Tahoma" w:hAnsi="Tahoma" w:cs="Tahoma"/>
          <w:sz w:val="20"/>
          <w:szCs w:val="20"/>
        </w:rPr>
      </w:pPr>
    </w:p>
    <w:p w14:paraId="662BF917" w14:textId="77777777" w:rsidR="002307F0" w:rsidRPr="00BF27FF" w:rsidRDefault="002307F0" w:rsidP="002307F0">
      <w:pPr>
        <w:pStyle w:val="ListParagraph"/>
        <w:numPr>
          <w:ilvl w:val="0"/>
          <w:numId w:val="14"/>
        </w:numPr>
        <w:rPr>
          <w:rFonts w:ascii="Tahoma" w:hAnsi="Tahoma" w:cs="Tahoma"/>
          <w:b/>
          <w:bCs/>
          <w:kern w:val="32"/>
          <w:sz w:val="20"/>
          <w:szCs w:val="20"/>
        </w:rPr>
      </w:pPr>
      <w:r w:rsidRPr="00BF27FF">
        <w:rPr>
          <w:rFonts w:ascii="Tahoma" w:hAnsi="Tahoma" w:cs="Tahoma"/>
          <w:sz w:val="20"/>
          <w:szCs w:val="20"/>
        </w:rPr>
        <w:t>LIVRABLES ATTENDUS</w:t>
      </w:r>
    </w:p>
    <w:p w14:paraId="3FFFE443" w14:textId="77777777" w:rsidR="002307F0" w:rsidRPr="00BF27FF" w:rsidRDefault="002307F0" w:rsidP="002307F0">
      <w:pPr>
        <w:pStyle w:val="ListParagraph"/>
        <w:rPr>
          <w:rFonts w:ascii="Tahoma" w:hAnsi="Tahoma" w:cs="Tahoma"/>
          <w:b/>
          <w:bCs/>
          <w:kern w:val="32"/>
          <w:sz w:val="20"/>
          <w:szCs w:val="20"/>
        </w:rPr>
      </w:pPr>
    </w:p>
    <w:p w14:paraId="56E4B04F" w14:textId="77777777" w:rsidR="002307F0" w:rsidRPr="00B04A0F" w:rsidRDefault="002307F0" w:rsidP="002307F0">
      <w:pPr>
        <w:spacing w:after="120"/>
        <w:rPr>
          <w:rFonts w:ascii="Tahoma" w:hAnsi="Tahoma" w:cs="Tahoma"/>
          <w:b/>
          <w:color w:val="000000" w:themeColor="text1"/>
          <w:sz w:val="20"/>
          <w:szCs w:val="20"/>
          <w:lang w:val="en-GB"/>
        </w:rPr>
      </w:pPr>
      <w:proofErr w:type="spellStart"/>
      <w:r w:rsidRPr="00B04A0F">
        <w:rPr>
          <w:rFonts w:ascii="Tahoma" w:hAnsi="Tahoma" w:cs="Tahoma"/>
          <w:b/>
          <w:color w:val="000000" w:themeColor="text1"/>
          <w:sz w:val="20"/>
          <w:szCs w:val="20"/>
          <w:lang w:val="en-GB"/>
        </w:rPr>
        <w:t>Contexte</w:t>
      </w:r>
      <w:proofErr w:type="spellEnd"/>
      <w:r w:rsidRPr="00B04A0F">
        <w:rPr>
          <w:rFonts w:ascii="Tahoma" w:hAnsi="Tahoma" w:cs="Tahoma"/>
          <w:b/>
          <w:color w:val="000000" w:themeColor="text1"/>
          <w:sz w:val="20"/>
          <w:szCs w:val="20"/>
          <w:lang w:val="en-GB"/>
        </w:rPr>
        <w:t xml:space="preserve"> du </w:t>
      </w:r>
      <w:proofErr w:type="spellStart"/>
      <w:r w:rsidRPr="00B04A0F">
        <w:rPr>
          <w:rFonts w:ascii="Tahoma" w:hAnsi="Tahoma" w:cs="Tahoma"/>
          <w:b/>
          <w:color w:val="000000" w:themeColor="text1"/>
          <w:sz w:val="20"/>
          <w:szCs w:val="20"/>
          <w:lang w:val="en-GB"/>
        </w:rPr>
        <w:t>projet</w:t>
      </w:r>
      <w:proofErr w:type="spellEnd"/>
    </w:p>
    <w:p w14:paraId="01CE93A1" w14:textId="4D69B4D9" w:rsidR="00724D5E" w:rsidRPr="00524361" w:rsidRDefault="00724BA4" w:rsidP="00524361">
      <w:pPr>
        <w:pStyle w:val="ECHRParaSpaced"/>
        <w:rPr>
          <w:rFonts w:ascii="Tahoma" w:hAnsi="Tahoma" w:cs="Tahoma"/>
          <w:color w:val="000000" w:themeColor="text1"/>
          <w:sz w:val="20"/>
          <w:szCs w:val="20"/>
          <w:lang w:val="fr-FR"/>
        </w:rPr>
      </w:pPr>
      <w:r w:rsidRPr="00524361">
        <w:rPr>
          <w:rFonts w:ascii="Tahoma" w:hAnsi="Tahoma" w:cs="Tahoma"/>
          <w:color w:val="000000" w:themeColor="text1"/>
          <w:sz w:val="20"/>
          <w:szCs w:val="20"/>
          <w:lang w:val="fr-FR"/>
        </w:rPr>
        <w:t>Le prestataire sera chargé</w:t>
      </w:r>
      <w:r w:rsidR="00217F65" w:rsidRPr="00524361">
        <w:rPr>
          <w:rFonts w:ascii="Tahoma" w:hAnsi="Tahoma" w:cs="Tahoma"/>
          <w:color w:val="000000" w:themeColor="text1"/>
          <w:sz w:val="20"/>
          <w:szCs w:val="20"/>
          <w:lang w:val="fr-FR"/>
        </w:rPr>
        <w:t>, après s’être familiaris</w:t>
      </w:r>
      <w:r w:rsidR="00665B8C" w:rsidRPr="00524361">
        <w:rPr>
          <w:rFonts w:ascii="Tahoma" w:hAnsi="Tahoma" w:cs="Tahoma"/>
          <w:color w:val="000000" w:themeColor="text1"/>
          <w:sz w:val="20"/>
          <w:szCs w:val="20"/>
          <w:lang w:val="fr-FR"/>
        </w:rPr>
        <w:t>é</w:t>
      </w:r>
      <w:r w:rsidR="00217F65" w:rsidRPr="00524361">
        <w:rPr>
          <w:rFonts w:ascii="Tahoma" w:hAnsi="Tahoma" w:cs="Tahoma"/>
          <w:color w:val="000000" w:themeColor="text1"/>
          <w:sz w:val="20"/>
          <w:szCs w:val="20"/>
          <w:lang w:val="fr-FR"/>
        </w:rPr>
        <w:t xml:space="preserve"> avec les méthodes de travail des différentes activités du service, de centraliser, </w:t>
      </w:r>
      <w:r w:rsidR="00665B8C" w:rsidRPr="00524361">
        <w:rPr>
          <w:rFonts w:ascii="Tahoma" w:hAnsi="Tahoma" w:cs="Tahoma"/>
          <w:color w:val="000000" w:themeColor="text1"/>
          <w:sz w:val="20"/>
          <w:szCs w:val="20"/>
          <w:lang w:val="fr-FR"/>
        </w:rPr>
        <w:t>d’</w:t>
      </w:r>
      <w:r w:rsidR="00217F65" w:rsidRPr="00524361">
        <w:rPr>
          <w:rFonts w:ascii="Tahoma" w:hAnsi="Tahoma" w:cs="Tahoma"/>
          <w:color w:val="000000" w:themeColor="text1"/>
          <w:sz w:val="20"/>
          <w:szCs w:val="20"/>
          <w:lang w:val="fr-FR"/>
        </w:rPr>
        <w:t xml:space="preserve">harmoniser et </w:t>
      </w:r>
      <w:r w:rsidR="00665B8C" w:rsidRPr="00524361">
        <w:rPr>
          <w:rFonts w:ascii="Tahoma" w:hAnsi="Tahoma" w:cs="Tahoma"/>
          <w:color w:val="000000" w:themeColor="text1"/>
          <w:sz w:val="20"/>
          <w:szCs w:val="20"/>
          <w:lang w:val="fr-FR"/>
        </w:rPr>
        <w:t xml:space="preserve">de </w:t>
      </w:r>
      <w:r w:rsidR="00217F65" w:rsidRPr="00524361">
        <w:rPr>
          <w:rFonts w:ascii="Tahoma" w:hAnsi="Tahoma" w:cs="Tahoma"/>
          <w:color w:val="000000" w:themeColor="text1"/>
          <w:sz w:val="20"/>
          <w:szCs w:val="20"/>
          <w:lang w:val="fr-FR"/>
        </w:rPr>
        <w:t xml:space="preserve">compléter la révision des procédures entamée en 2025 afin de </w:t>
      </w:r>
      <w:r w:rsidR="00217F65" w:rsidRPr="00524361">
        <w:rPr>
          <w:rFonts w:ascii="Tahoma" w:hAnsi="Tahoma" w:cs="Tahoma"/>
          <w:color w:val="000000" w:themeColor="text1"/>
          <w:sz w:val="20"/>
          <w:szCs w:val="20"/>
          <w:lang w:val="fr-FR"/>
        </w:rPr>
        <w:lastRenderedPageBreak/>
        <w:t xml:space="preserve">proposer un corpus documentaire complet et cohérent ainsi qu’une révision de l’arborescence de </w:t>
      </w:r>
      <w:r w:rsidR="001D43F4" w:rsidRPr="00524361">
        <w:rPr>
          <w:rFonts w:ascii="Tahoma" w:hAnsi="Tahoma" w:cs="Tahoma"/>
          <w:color w:val="000000" w:themeColor="text1"/>
          <w:sz w:val="20"/>
          <w:szCs w:val="20"/>
          <w:lang w:val="fr-FR"/>
        </w:rPr>
        <w:t>gestion documentaire</w:t>
      </w:r>
      <w:r w:rsidR="00217F65" w:rsidRPr="00524361">
        <w:rPr>
          <w:rFonts w:ascii="Tahoma" w:hAnsi="Tahoma" w:cs="Tahoma"/>
          <w:color w:val="000000" w:themeColor="text1"/>
          <w:sz w:val="20"/>
          <w:szCs w:val="20"/>
          <w:lang w:val="fr-FR"/>
        </w:rPr>
        <w:t xml:space="preserve"> interne au service. Le corpus de document remis devra notamment détailler les fonctions</w:t>
      </w:r>
      <w:r w:rsidR="003368B3" w:rsidRPr="00524361">
        <w:rPr>
          <w:rFonts w:ascii="Tahoma" w:hAnsi="Tahoma" w:cs="Tahoma"/>
          <w:color w:val="000000" w:themeColor="text1"/>
          <w:sz w:val="20"/>
          <w:szCs w:val="20"/>
          <w:lang w:val="fr-FR"/>
        </w:rPr>
        <w:t xml:space="preserve"> </w:t>
      </w:r>
      <w:r w:rsidRPr="00524361">
        <w:rPr>
          <w:rFonts w:ascii="Tahoma" w:hAnsi="Tahoma" w:cs="Tahoma"/>
          <w:color w:val="000000" w:themeColor="text1"/>
          <w:sz w:val="20"/>
          <w:szCs w:val="20"/>
          <w:lang w:val="fr-FR"/>
        </w:rPr>
        <w:t>d’archivage comprenant l’analyse, le tri, le classement et la préparation des versements ou éliminations des documents</w:t>
      </w:r>
      <w:r w:rsidR="00217F65" w:rsidRPr="00524361">
        <w:rPr>
          <w:rFonts w:ascii="Tahoma" w:hAnsi="Tahoma" w:cs="Tahoma"/>
          <w:color w:val="000000" w:themeColor="text1"/>
          <w:sz w:val="20"/>
          <w:szCs w:val="20"/>
          <w:lang w:val="fr-FR"/>
        </w:rPr>
        <w:t xml:space="preserve"> des dossiers juridiques</w:t>
      </w:r>
      <w:r w:rsidR="000C65C6" w:rsidRPr="00524361">
        <w:rPr>
          <w:rFonts w:ascii="Tahoma" w:hAnsi="Tahoma" w:cs="Tahoma"/>
          <w:color w:val="000000" w:themeColor="text1"/>
          <w:sz w:val="20"/>
          <w:szCs w:val="20"/>
          <w:lang w:val="fr-FR"/>
        </w:rPr>
        <w:t> ; les chantiers de numérisation des décisions et des dossiers de Grande C</w:t>
      </w:r>
      <w:r w:rsidR="000C4793" w:rsidRPr="00524361">
        <w:rPr>
          <w:rFonts w:ascii="Tahoma" w:hAnsi="Tahoma" w:cs="Tahoma"/>
          <w:color w:val="000000" w:themeColor="text1"/>
          <w:sz w:val="20"/>
          <w:szCs w:val="20"/>
          <w:lang w:val="fr-FR"/>
        </w:rPr>
        <w:t>h</w:t>
      </w:r>
      <w:r w:rsidR="000C65C6" w:rsidRPr="00524361">
        <w:rPr>
          <w:rFonts w:ascii="Tahoma" w:hAnsi="Tahoma" w:cs="Tahoma"/>
          <w:color w:val="000000" w:themeColor="text1"/>
          <w:sz w:val="20"/>
          <w:szCs w:val="20"/>
          <w:lang w:val="fr-FR"/>
        </w:rPr>
        <w:t>ambre</w:t>
      </w:r>
      <w:r w:rsidR="000C4793" w:rsidRPr="00524361">
        <w:rPr>
          <w:rFonts w:ascii="Tahoma" w:hAnsi="Tahoma" w:cs="Tahoma"/>
          <w:color w:val="000000" w:themeColor="text1"/>
          <w:sz w:val="20"/>
          <w:szCs w:val="20"/>
          <w:lang w:val="fr-FR"/>
        </w:rPr>
        <w:t xml:space="preserve"> et les opérations de contrôles hebdomadaires, mensuelles et annuelles</w:t>
      </w:r>
      <w:r w:rsidRPr="00524361">
        <w:rPr>
          <w:rFonts w:ascii="Tahoma" w:hAnsi="Tahoma" w:cs="Tahoma"/>
          <w:color w:val="000000" w:themeColor="text1"/>
          <w:sz w:val="20"/>
          <w:szCs w:val="20"/>
          <w:lang w:val="fr-FR"/>
        </w:rPr>
        <w:t>. Le prestataire organise</w:t>
      </w:r>
      <w:r w:rsidR="00665B8C" w:rsidRPr="00524361">
        <w:rPr>
          <w:rFonts w:ascii="Tahoma" w:hAnsi="Tahoma" w:cs="Tahoma"/>
          <w:color w:val="000000" w:themeColor="text1"/>
          <w:sz w:val="20"/>
          <w:szCs w:val="20"/>
          <w:lang w:val="fr-FR"/>
        </w:rPr>
        <w:t>ra</w:t>
      </w:r>
      <w:r w:rsidRPr="00524361">
        <w:rPr>
          <w:rFonts w:ascii="Tahoma" w:hAnsi="Tahoma" w:cs="Tahoma"/>
          <w:color w:val="000000" w:themeColor="text1"/>
          <w:sz w:val="20"/>
          <w:szCs w:val="20"/>
          <w:lang w:val="fr-FR"/>
        </w:rPr>
        <w:t xml:space="preserve"> librement ses méthodes et moyens pour atteindre les résultats attendus</w:t>
      </w:r>
      <w:r w:rsidR="001D43F4" w:rsidRPr="00524361">
        <w:rPr>
          <w:rFonts w:ascii="Tahoma" w:hAnsi="Tahoma" w:cs="Tahoma"/>
          <w:color w:val="000000" w:themeColor="text1"/>
          <w:sz w:val="20"/>
          <w:szCs w:val="20"/>
          <w:lang w:val="fr-FR"/>
        </w:rPr>
        <w:t>.</w:t>
      </w:r>
    </w:p>
    <w:p w14:paraId="4200BD52" w14:textId="27159162" w:rsidR="004C1990" w:rsidRDefault="00724D5E" w:rsidP="00665B8C">
      <w:pPr>
        <w:jc w:val="both"/>
        <w:rPr>
          <w:rFonts w:ascii="Tahoma" w:hAnsi="Tahoma" w:cs="Tahoma"/>
          <w:color w:val="000000" w:themeColor="text1"/>
          <w:sz w:val="20"/>
          <w:szCs w:val="20"/>
        </w:rPr>
      </w:pPr>
      <w:r w:rsidRPr="00724D5E">
        <w:rPr>
          <w:rFonts w:ascii="Tahoma" w:hAnsi="Tahoma" w:cs="Tahoma"/>
          <w:color w:val="000000" w:themeColor="text1"/>
          <w:sz w:val="20"/>
          <w:szCs w:val="20"/>
        </w:rPr>
        <w:t>Le prestataire est également chargé de réaliser une prestation d’archivage comprenant l’analyse, le tri, le classement et la préparation des versements ou éliminations des documents des dossiers juridiques comptant pour 50% minimum de son activité</w:t>
      </w:r>
      <w:r w:rsidR="00C14F7D">
        <w:rPr>
          <w:rFonts w:ascii="Tahoma" w:hAnsi="Tahoma" w:cs="Tahoma"/>
          <w:color w:val="000000" w:themeColor="text1"/>
          <w:sz w:val="20"/>
          <w:szCs w:val="20"/>
        </w:rPr>
        <w:t>.</w:t>
      </w:r>
    </w:p>
    <w:p w14:paraId="38854CD9" w14:textId="486AF91D" w:rsidR="00C95982" w:rsidRDefault="00C95982" w:rsidP="00524361">
      <w:pPr>
        <w:pStyle w:val="ECHRParaSpaced"/>
        <w:rPr>
          <w:rFonts w:ascii="Tahoma" w:hAnsi="Tahoma" w:cs="Tahoma"/>
          <w:color w:val="000000" w:themeColor="text1"/>
          <w:sz w:val="20"/>
          <w:szCs w:val="20"/>
          <w:lang w:val="fr-FR"/>
        </w:rPr>
      </w:pPr>
      <w:r>
        <w:rPr>
          <w:rFonts w:ascii="Tahoma" w:hAnsi="Tahoma" w:cs="Tahoma"/>
          <w:color w:val="000000" w:themeColor="text1"/>
          <w:sz w:val="20"/>
          <w:szCs w:val="20"/>
          <w:lang w:val="fr-FR"/>
        </w:rPr>
        <w:t xml:space="preserve">Le service des Archives est </w:t>
      </w:r>
      <w:r w:rsidR="00665B8C">
        <w:rPr>
          <w:rFonts w:ascii="Tahoma" w:hAnsi="Tahoma" w:cs="Tahoma"/>
          <w:color w:val="000000" w:themeColor="text1"/>
          <w:sz w:val="20"/>
          <w:szCs w:val="20"/>
          <w:lang w:val="fr-FR"/>
        </w:rPr>
        <w:t>accessible</w:t>
      </w:r>
      <w:r>
        <w:rPr>
          <w:rFonts w:ascii="Tahoma" w:hAnsi="Tahoma" w:cs="Tahoma"/>
          <w:color w:val="000000" w:themeColor="text1"/>
          <w:sz w:val="20"/>
          <w:szCs w:val="20"/>
          <w:lang w:val="fr-FR"/>
        </w:rPr>
        <w:t xml:space="preserve"> du lundi au vendredi de 8h30 à 17h15.</w:t>
      </w:r>
    </w:p>
    <w:p w14:paraId="561A22F1" w14:textId="48F803E4" w:rsidR="00C95982" w:rsidRDefault="00C95982" w:rsidP="00524361">
      <w:pPr>
        <w:pStyle w:val="ECHRParaSpaced"/>
        <w:rPr>
          <w:rFonts w:ascii="Tahoma" w:hAnsi="Tahoma" w:cs="Tahoma"/>
          <w:color w:val="000000" w:themeColor="text1"/>
          <w:sz w:val="20"/>
          <w:szCs w:val="20"/>
          <w:lang w:val="fr-FR"/>
        </w:rPr>
      </w:pPr>
      <w:r>
        <w:rPr>
          <w:rFonts w:ascii="Tahoma" w:hAnsi="Tahoma" w:cs="Tahoma"/>
          <w:color w:val="000000" w:themeColor="text1"/>
          <w:sz w:val="20"/>
          <w:szCs w:val="20"/>
          <w:lang w:val="fr-FR"/>
        </w:rPr>
        <w:t xml:space="preserve">La présence physique </w:t>
      </w:r>
      <w:r w:rsidR="004C1990">
        <w:rPr>
          <w:rFonts w:ascii="Tahoma" w:hAnsi="Tahoma" w:cs="Tahoma"/>
          <w:color w:val="000000" w:themeColor="text1"/>
          <w:sz w:val="20"/>
          <w:szCs w:val="20"/>
          <w:lang w:val="fr-FR"/>
        </w:rPr>
        <w:t>du prestataire</w:t>
      </w:r>
      <w:r>
        <w:rPr>
          <w:rFonts w:ascii="Tahoma" w:hAnsi="Tahoma" w:cs="Tahoma"/>
          <w:color w:val="000000" w:themeColor="text1"/>
          <w:sz w:val="20"/>
          <w:szCs w:val="20"/>
          <w:lang w:val="fr-FR"/>
        </w:rPr>
        <w:t xml:space="preserve"> au Palais des droits de l’homme pendant les horaires d’ouverture du service est requise pour assurer la bonne compréhension du traitement des collections d’archives physiques.</w:t>
      </w:r>
    </w:p>
    <w:p w14:paraId="43BB6C5D" w14:textId="02935F5E" w:rsidR="00C95982" w:rsidRDefault="004C1990" w:rsidP="00524361">
      <w:pPr>
        <w:pStyle w:val="ECHRParaSpaced"/>
        <w:rPr>
          <w:rFonts w:ascii="Tahoma" w:hAnsi="Tahoma" w:cs="Tahoma"/>
          <w:color w:val="000000" w:themeColor="text1"/>
          <w:sz w:val="20"/>
          <w:szCs w:val="20"/>
          <w:lang w:val="fr-FR"/>
        </w:rPr>
      </w:pPr>
      <w:r>
        <w:rPr>
          <w:rFonts w:ascii="Tahoma" w:hAnsi="Tahoma" w:cs="Tahoma"/>
          <w:color w:val="000000" w:themeColor="text1"/>
          <w:sz w:val="20"/>
          <w:szCs w:val="20"/>
          <w:lang w:val="fr-FR"/>
        </w:rPr>
        <w:t>Le prestataire</w:t>
      </w:r>
      <w:r w:rsidR="00C95982">
        <w:rPr>
          <w:rFonts w:ascii="Tahoma" w:hAnsi="Tahoma" w:cs="Tahoma"/>
          <w:color w:val="000000" w:themeColor="text1"/>
          <w:sz w:val="20"/>
          <w:szCs w:val="20"/>
          <w:lang w:val="fr-FR"/>
        </w:rPr>
        <w:t xml:space="preserve"> </w:t>
      </w:r>
      <w:r w:rsidR="00C95982" w:rsidRPr="00C95982">
        <w:rPr>
          <w:rFonts w:ascii="Tahoma" w:hAnsi="Tahoma" w:cs="Tahoma"/>
          <w:color w:val="000000" w:themeColor="text1"/>
          <w:sz w:val="20"/>
          <w:szCs w:val="20"/>
          <w:lang w:val="fr-FR"/>
        </w:rPr>
        <w:t>ser</w:t>
      </w:r>
      <w:r w:rsidR="00C95982">
        <w:rPr>
          <w:rFonts w:ascii="Tahoma" w:hAnsi="Tahoma" w:cs="Tahoma"/>
          <w:color w:val="000000" w:themeColor="text1"/>
          <w:sz w:val="20"/>
          <w:szCs w:val="20"/>
          <w:lang w:val="fr-FR"/>
        </w:rPr>
        <w:t>a</w:t>
      </w:r>
      <w:r w:rsidR="00C95982" w:rsidRPr="00C95982">
        <w:rPr>
          <w:rFonts w:ascii="Tahoma" w:hAnsi="Tahoma" w:cs="Tahoma"/>
          <w:color w:val="000000" w:themeColor="text1"/>
          <w:sz w:val="20"/>
          <w:szCs w:val="20"/>
          <w:lang w:val="fr-FR"/>
        </w:rPr>
        <w:t xml:space="preserve"> soumis aux mêmes règles en matière de santé, de sécurité et de sûreté que les membres du personnel. Une copie des règlements internes applicables sera fournie sur demande. En aucun cas, </w:t>
      </w:r>
      <w:r w:rsidR="00C95982">
        <w:rPr>
          <w:rFonts w:ascii="Tahoma" w:hAnsi="Tahoma" w:cs="Tahoma"/>
          <w:color w:val="000000" w:themeColor="text1"/>
          <w:sz w:val="20"/>
          <w:szCs w:val="20"/>
          <w:lang w:val="fr-FR"/>
        </w:rPr>
        <w:t>l’assistant</w:t>
      </w:r>
      <w:r w:rsidR="001E5929">
        <w:rPr>
          <w:rFonts w:ascii="Tahoma" w:hAnsi="Tahoma" w:cs="Tahoma"/>
          <w:color w:val="000000" w:themeColor="text1"/>
          <w:sz w:val="20"/>
          <w:szCs w:val="20"/>
          <w:lang w:val="fr-FR"/>
        </w:rPr>
        <w:t>(</w:t>
      </w:r>
      <w:r w:rsidR="00C95982">
        <w:rPr>
          <w:rFonts w:ascii="Tahoma" w:hAnsi="Tahoma" w:cs="Tahoma"/>
          <w:color w:val="000000" w:themeColor="text1"/>
          <w:sz w:val="20"/>
          <w:szCs w:val="20"/>
          <w:lang w:val="fr-FR"/>
        </w:rPr>
        <w:t>e</w:t>
      </w:r>
      <w:r w:rsidR="001E5929">
        <w:rPr>
          <w:rFonts w:ascii="Tahoma" w:hAnsi="Tahoma" w:cs="Tahoma"/>
          <w:color w:val="000000" w:themeColor="text1"/>
          <w:sz w:val="20"/>
          <w:szCs w:val="20"/>
          <w:lang w:val="fr-FR"/>
        </w:rPr>
        <w:t>)</w:t>
      </w:r>
      <w:r w:rsidR="00C95982">
        <w:rPr>
          <w:rFonts w:ascii="Tahoma" w:hAnsi="Tahoma" w:cs="Tahoma"/>
          <w:color w:val="000000" w:themeColor="text1"/>
          <w:sz w:val="20"/>
          <w:szCs w:val="20"/>
          <w:lang w:val="fr-FR"/>
        </w:rPr>
        <w:t xml:space="preserve"> archiviste ne sera </w:t>
      </w:r>
      <w:r w:rsidR="00C95982" w:rsidRPr="00C95982">
        <w:rPr>
          <w:rFonts w:ascii="Tahoma" w:hAnsi="Tahoma" w:cs="Tahoma"/>
          <w:color w:val="000000" w:themeColor="text1"/>
          <w:sz w:val="20"/>
          <w:szCs w:val="20"/>
          <w:lang w:val="fr-FR"/>
        </w:rPr>
        <w:t>considéré</w:t>
      </w:r>
      <w:r w:rsidR="001E5929">
        <w:rPr>
          <w:rFonts w:ascii="Tahoma" w:hAnsi="Tahoma" w:cs="Tahoma"/>
          <w:color w:val="000000" w:themeColor="text1"/>
          <w:sz w:val="20"/>
          <w:szCs w:val="20"/>
          <w:lang w:val="fr-FR"/>
        </w:rPr>
        <w:t>(e)</w:t>
      </w:r>
      <w:r w:rsidR="00C95982" w:rsidRPr="00C95982">
        <w:rPr>
          <w:rFonts w:ascii="Tahoma" w:hAnsi="Tahoma" w:cs="Tahoma"/>
          <w:color w:val="000000" w:themeColor="text1"/>
          <w:sz w:val="20"/>
          <w:szCs w:val="20"/>
          <w:lang w:val="fr-FR"/>
        </w:rPr>
        <w:t xml:space="preserve"> comme </w:t>
      </w:r>
      <w:r w:rsidR="00F8777A">
        <w:rPr>
          <w:rFonts w:ascii="Tahoma" w:hAnsi="Tahoma" w:cs="Tahoma"/>
          <w:color w:val="000000" w:themeColor="text1"/>
          <w:sz w:val="20"/>
          <w:szCs w:val="20"/>
          <w:lang w:val="fr-FR"/>
        </w:rPr>
        <w:t>un</w:t>
      </w:r>
      <w:r w:rsidR="00C95982" w:rsidRPr="00C95982">
        <w:rPr>
          <w:rFonts w:ascii="Tahoma" w:hAnsi="Tahoma" w:cs="Tahoma"/>
          <w:color w:val="000000" w:themeColor="text1"/>
          <w:sz w:val="20"/>
          <w:szCs w:val="20"/>
          <w:lang w:val="fr-FR"/>
        </w:rPr>
        <w:t xml:space="preserve"> membre du personnel du Conseil de l'Europe et </w:t>
      </w:r>
      <w:r w:rsidR="00C95982">
        <w:rPr>
          <w:rFonts w:ascii="Tahoma" w:hAnsi="Tahoma" w:cs="Tahoma"/>
          <w:color w:val="000000" w:themeColor="text1"/>
          <w:sz w:val="20"/>
          <w:szCs w:val="20"/>
          <w:lang w:val="fr-FR"/>
        </w:rPr>
        <w:t xml:space="preserve">il </w:t>
      </w:r>
      <w:r w:rsidR="001E5929">
        <w:rPr>
          <w:rFonts w:ascii="Tahoma" w:hAnsi="Tahoma" w:cs="Tahoma"/>
          <w:color w:val="000000" w:themeColor="text1"/>
          <w:sz w:val="20"/>
          <w:szCs w:val="20"/>
          <w:lang w:val="fr-FR"/>
        </w:rPr>
        <w:t xml:space="preserve">ou elle </w:t>
      </w:r>
      <w:r w:rsidR="00C95982">
        <w:rPr>
          <w:rFonts w:ascii="Tahoma" w:hAnsi="Tahoma" w:cs="Tahoma"/>
          <w:color w:val="000000" w:themeColor="text1"/>
          <w:sz w:val="20"/>
          <w:szCs w:val="20"/>
          <w:lang w:val="fr-FR"/>
        </w:rPr>
        <w:t>restera</w:t>
      </w:r>
      <w:r w:rsidR="00C95982" w:rsidRPr="00C95982">
        <w:rPr>
          <w:rFonts w:ascii="Tahoma" w:hAnsi="Tahoma" w:cs="Tahoma"/>
          <w:color w:val="000000" w:themeColor="text1"/>
          <w:sz w:val="20"/>
          <w:szCs w:val="20"/>
          <w:lang w:val="fr-FR"/>
        </w:rPr>
        <w:t xml:space="preserve"> employé</w:t>
      </w:r>
      <w:r w:rsidR="001E5929">
        <w:rPr>
          <w:rFonts w:ascii="Tahoma" w:hAnsi="Tahoma" w:cs="Tahoma"/>
          <w:color w:val="000000" w:themeColor="text1"/>
          <w:sz w:val="20"/>
          <w:szCs w:val="20"/>
          <w:lang w:val="fr-FR"/>
        </w:rPr>
        <w:t>(e)</w:t>
      </w:r>
      <w:r w:rsidR="00C95982" w:rsidRPr="00C95982">
        <w:rPr>
          <w:rFonts w:ascii="Tahoma" w:hAnsi="Tahoma" w:cs="Tahoma"/>
          <w:color w:val="000000" w:themeColor="text1"/>
          <w:sz w:val="20"/>
          <w:szCs w:val="20"/>
          <w:lang w:val="fr-FR"/>
        </w:rPr>
        <w:t xml:space="preserve"> du prestataire de services pendant toute la durée de </w:t>
      </w:r>
      <w:r w:rsidR="00C95982">
        <w:rPr>
          <w:rFonts w:ascii="Tahoma" w:hAnsi="Tahoma" w:cs="Tahoma"/>
          <w:color w:val="000000" w:themeColor="text1"/>
          <w:sz w:val="20"/>
          <w:szCs w:val="20"/>
          <w:lang w:val="fr-FR"/>
        </w:rPr>
        <w:t>ses</w:t>
      </w:r>
      <w:r w:rsidR="00C95982" w:rsidRPr="00C95982">
        <w:rPr>
          <w:rFonts w:ascii="Tahoma" w:hAnsi="Tahoma" w:cs="Tahoma"/>
          <w:color w:val="000000" w:themeColor="text1"/>
          <w:sz w:val="20"/>
          <w:szCs w:val="20"/>
          <w:lang w:val="fr-FR"/>
        </w:rPr>
        <w:t xml:space="preserve"> activités sur le site du Conseil de l'Europe.</w:t>
      </w:r>
    </w:p>
    <w:p w14:paraId="39936B12" w14:textId="77777777" w:rsidR="00C95982" w:rsidRDefault="00C95982" w:rsidP="00B04A0F">
      <w:pPr>
        <w:jc w:val="both"/>
        <w:rPr>
          <w:rFonts w:ascii="Tahoma" w:eastAsiaTheme="minorHAnsi" w:hAnsi="Tahoma" w:cs="Tahoma"/>
          <w:color w:val="000000" w:themeColor="text1"/>
          <w:sz w:val="20"/>
          <w:szCs w:val="20"/>
          <w:lang w:eastAsia="en-US"/>
        </w:rPr>
      </w:pPr>
    </w:p>
    <w:p w14:paraId="71AED9E0" w14:textId="7C8947C6" w:rsidR="002307F0" w:rsidRPr="006404A1" w:rsidRDefault="00B04A0F" w:rsidP="00B04A0F">
      <w:pPr>
        <w:jc w:val="both"/>
        <w:rPr>
          <w:rFonts w:ascii="Tahoma" w:eastAsiaTheme="minorHAnsi" w:hAnsi="Tahoma" w:cs="Tahoma"/>
          <w:color w:val="000000" w:themeColor="text1"/>
          <w:sz w:val="20"/>
          <w:szCs w:val="20"/>
          <w:lang w:eastAsia="en-US"/>
        </w:rPr>
      </w:pPr>
      <w:r w:rsidRPr="006404A1">
        <w:rPr>
          <w:rFonts w:ascii="Tahoma" w:eastAsiaTheme="minorHAnsi" w:hAnsi="Tahoma" w:cs="Tahoma"/>
          <w:color w:val="000000" w:themeColor="text1"/>
          <w:sz w:val="20"/>
          <w:szCs w:val="20"/>
          <w:lang w:eastAsia="en-US"/>
        </w:rPr>
        <w:t xml:space="preserve">À titre indicatif, le budget total du projet </w:t>
      </w:r>
      <w:r w:rsidR="009F3F80" w:rsidRPr="006404A1">
        <w:rPr>
          <w:rFonts w:ascii="Tahoma" w:eastAsiaTheme="minorHAnsi" w:hAnsi="Tahoma" w:cs="Tahoma"/>
          <w:color w:val="000000" w:themeColor="text1"/>
          <w:sz w:val="20"/>
          <w:szCs w:val="20"/>
          <w:lang w:eastAsia="en-US"/>
        </w:rPr>
        <w:t xml:space="preserve">ne </w:t>
      </w:r>
      <w:r w:rsidRPr="006404A1">
        <w:rPr>
          <w:rFonts w:ascii="Tahoma" w:eastAsiaTheme="minorHAnsi" w:hAnsi="Tahoma" w:cs="Tahoma"/>
          <w:color w:val="000000" w:themeColor="text1"/>
          <w:sz w:val="20"/>
          <w:szCs w:val="20"/>
          <w:lang w:eastAsia="en-US"/>
        </w:rPr>
        <w:t>dépasser</w:t>
      </w:r>
      <w:r w:rsidR="00524202" w:rsidRPr="006404A1">
        <w:rPr>
          <w:rFonts w:ascii="Tahoma" w:eastAsiaTheme="minorHAnsi" w:hAnsi="Tahoma" w:cs="Tahoma"/>
          <w:color w:val="000000" w:themeColor="text1"/>
          <w:sz w:val="20"/>
          <w:szCs w:val="20"/>
          <w:lang w:eastAsia="en-US"/>
        </w:rPr>
        <w:t>a pas 1</w:t>
      </w:r>
      <w:r w:rsidR="00735C79" w:rsidRPr="006404A1">
        <w:rPr>
          <w:rFonts w:ascii="Tahoma" w:eastAsiaTheme="minorHAnsi" w:hAnsi="Tahoma" w:cs="Tahoma"/>
          <w:color w:val="000000" w:themeColor="text1"/>
          <w:sz w:val="20"/>
          <w:szCs w:val="20"/>
          <w:lang w:eastAsia="en-US"/>
        </w:rPr>
        <w:t>84</w:t>
      </w:r>
      <w:r w:rsidR="00524202" w:rsidRPr="006404A1">
        <w:rPr>
          <w:rFonts w:ascii="Tahoma" w:eastAsiaTheme="minorHAnsi" w:hAnsi="Tahoma" w:cs="Tahoma"/>
          <w:color w:val="000000" w:themeColor="text1"/>
          <w:sz w:val="20"/>
          <w:szCs w:val="20"/>
          <w:lang w:eastAsia="en-US"/>
        </w:rPr>
        <w:t xml:space="preserve"> 000 </w:t>
      </w:r>
      <w:r w:rsidRPr="006404A1">
        <w:rPr>
          <w:rFonts w:ascii="Tahoma" w:eastAsiaTheme="minorHAnsi" w:hAnsi="Tahoma" w:cs="Tahoma"/>
          <w:color w:val="000000" w:themeColor="text1"/>
          <w:sz w:val="20"/>
          <w:szCs w:val="20"/>
          <w:lang w:eastAsia="en-US"/>
        </w:rPr>
        <w:t xml:space="preserve">euros hors taxes pour toute la durée du contrat-cadre. Ces informations ne constituent en aucun cas un engagement ou une obligation contractuelle de la part </w:t>
      </w:r>
      <w:r w:rsidR="00524202" w:rsidRPr="006404A1">
        <w:rPr>
          <w:rFonts w:ascii="Tahoma" w:eastAsiaTheme="minorHAnsi" w:hAnsi="Tahoma" w:cs="Tahoma"/>
          <w:color w:val="000000" w:themeColor="text1"/>
          <w:sz w:val="20"/>
          <w:szCs w:val="20"/>
          <w:lang w:eastAsia="en-US"/>
        </w:rPr>
        <w:t>de la Cour</w:t>
      </w:r>
      <w:r w:rsidRPr="006404A1">
        <w:rPr>
          <w:rFonts w:ascii="Tahoma" w:eastAsiaTheme="minorHAnsi" w:hAnsi="Tahoma" w:cs="Tahoma"/>
          <w:color w:val="000000" w:themeColor="text1"/>
          <w:sz w:val="20"/>
          <w:szCs w:val="20"/>
          <w:lang w:eastAsia="en-US"/>
        </w:rPr>
        <w:t>.</w:t>
      </w:r>
    </w:p>
    <w:p w14:paraId="5BE960BB" w14:textId="77777777" w:rsidR="00B04A0F" w:rsidRPr="006404A1" w:rsidRDefault="00B04A0F" w:rsidP="00B04A0F">
      <w:pPr>
        <w:jc w:val="both"/>
        <w:rPr>
          <w:rFonts w:ascii="Tahoma" w:eastAsiaTheme="minorHAnsi" w:hAnsi="Tahoma" w:cs="Tahoma"/>
          <w:color w:val="000000" w:themeColor="text1"/>
          <w:sz w:val="20"/>
          <w:szCs w:val="20"/>
          <w:lang w:eastAsia="en-US"/>
        </w:rPr>
      </w:pPr>
    </w:p>
    <w:p w14:paraId="2330D79A" w14:textId="77777777" w:rsidR="002307F0" w:rsidRPr="00B5060D" w:rsidRDefault="002307F0" w:rsidP="00B04A0F">
      <w:pPr>
        <w:spacing w:after="120"/>
        <w:rPr>
          <w:rFonts w:ascii="Tahoma" w:hAnsi="Tahoma" w:cs="Tahoma"/>
          <w:b/>
          <w:color w:val="000000" w:themeColor="text1"/>
          <w:sz w:val="20"/>
          <w:szCs w:val="20"/>
        </w:rPr>
      </w:pPr>
      <w:r w:rsidRPr="00B5060D">
        <w:rPr>
          <w:rFonts w:ascii="Tahoma" w:hAnsi="Tahoma" w:cs="Tahoma"/>
          <w:b/>
          <w:color w:val="000000" w:themeColor="text1"/>
          <w:sz w:val="20"/>
          <w:szCs w:val="20"/>
        </w:rPr>
        <w:t>Types de livrables attendus</w:t>
      </w:r>
    </w:p>
    <w:p w14:paraId="0CF14AF3" w14:textId="51E2CEA9" w:rsidR="00917CC9" w:rsidRDefault="00524202" w:rsidP="00524202">
      <w:pPr>
        <w:spacing w:after="120"/>
        <w:jc w:val="both"/>
        <w:rPr>
          <w:rFonts w:ascii="Tahoma" w:hAnsi="Tahoma" w:cs="Tahoma"/>
          <w:color w:val="000000" w:themeColor="text1"/>
          <w:sz w:val="20"/>
          <w:szCs w:val="20"/>
        </w:rPr>
      </w:pPr>
      <w:r w:rsidRPr="006404A1">
        <w:rPr>
          <w:rFonts w:ascii="Tahoma" w:hAnsi="Tahoma" w:cs="Tahoma"/>
          <w:color w:val="000000" w:themeColor="text1"/>
          <w:sz w:val="20"/>
          <w:szCs w:val="20"/>
        </w:rPr>
        <w:t xml:space="preserve">La </w:t>
      </w:r>
      <w:r w:rsidR="00CF6241" w:rsidRPr="006404A1">
        <w:rPr>
          <w:rFonts w:ascii="Tahoma" w:hAnsi="Tahoma" w:cs="Tahoma"/>
          <w:color w:val="000000" w:themeColor="text1"/>
          <w:sz w:val="20"/>
          <w:szCs w:val="20"/>
        </w:rPr>
        <w:t>Cour recherche</w:t>
      </w:r>
      <w:r w:rsidR="002307F0" w:rsidRPr="006404A1">
        <w:rPr>
          <w:rFonts w:ascii="Tahoma" w:hAnsi="Tahoma" w:cs="Tahoma"/>
          <w:color w:val="000000" w:themeColor="text1"/>
          <w:sz w:val="20"/>
          <w:szCs w:val="20"/>
        </w:rPr>
        <w:t xml:space="preserve"> un </w:t>
      </w:r>
      <w:r w:rsidR="002307F0" w:rsidRPr="006404A1">
        <w:rPr>
          <w:rFonts w:ascii="Tahoma" w:hAnsi="Tahoma" w:cs="Tahoma"/>
          <w:sz w:val="20"/>
          <w:szCs w:val="20"/>
        </w:rPr>
        <w:t>prestataire</w:t>
      </w:r>
      <w:r w:rsidRPr="006404A1">
        <w:rPr>
          <w:rFonts w:ascii="Tahoma" w:hAnsi="Tahoma" w:cs="Tahoma"/>
          <w:sz w:val="20"/>
          <w:szCs w:val="20"/>
        </w:rPr>
        <w:t xml:space="preserve"> </w:t>
      </w:r>
      <w:r w:rsidR="002307F0" w:rsidRPr="006404A1">
        <w:rPr>
          <w:rFonts w:ascii="Tahoma" w:hAnsi="Tahoma" w:cs="Tahoma"/>
          <w:sz w:val="20"/>
          <w:szCs w:val="20"/>
        </w:rPr>
        <w:t>de services</w:t>
      </w:r>
      <w:r w:rsidRPr="006404A1">
        <w:rPr>
          <w:rFonts w:ascii="Tahoma" w:hAnsi="Tahoma" w:cs="Tahoma"/>
          <w:sz w:val="20"/>
          <w:szCs w:val="20"/>
        </w:rPr>
        <w:t xml:space="preserve"> </w:t>
      </w:r>
      <w:r w:rsidR="002307F0" w:rsidRPr="006404A1">
        <w:rPr>
          <w:rFonts w:ascii="Tahoma" w:hAnsi="Tahoma" w:cs="Tahoma"/>
          <w:color w:val="000000" w:themeColor="text1"/>
          <w:sz w:val="20"/>
          <w:szCs w:val="20"/>
        </w:rPr>
        <w:t xml:space="preserve">possédant une expertise spécifique </w:t>
      </w:r>
      <w:r w:rsidRPr="006404A1">
        <w:rPr>
          <w:rFonts w:ascii="Tahoma" w:hAnsi="Tahoma" w:cs="Tahoma"/>
          <w:color w:val="000000" w:themeColor="text1"/>
          <w:sz w:val="20"/>
          <w:szCs w:val="20"/>
        </w:rPr>
        <w:t xml:space="preserve">dans le domaine </w:t>
      </w:r>
      <w:r w:rsidR="00217F65">
        <w:rPr>
          <w:rFonts w:ascii="Tahoma" w:hAnsi="Tahoma" w:cs="Tahoma"/>
          <w:color w:val="000000" w:themeColor="text1"/>
          <w:sz w:val="20"/>
          <w:szCs w:val="20"/>
        </w:rPr>
        <w:t>archivistique, de la gestion de l’information et de la rédaction de procédure</w:t>
      </w:r>
      <w:r w:rsidR="007F0986">
        <w:rPr>
          <w:rFonts w:ascii="Tahoma" w:hAnsi="Tahoma" w:cs="Tahoma"/>
          <w:color w:val="000000" w:themeColor="text1"/>
          <w:sz w:val="20"/>
          <w:szCs w:val="20"/>
        </w:rPr>
        <w:t xml:space="preserve"> </w:t>
      </w:r>
      <w:r w:rsidR="002307F0" w:rsidRPr="006404A1">
        <w:rPr>
          <w:rFonts w:ascii="Tahoma" w:hAnsi="Tahoma" w:cs="Tahoma"/>
          <w:sz w:val="20"/>
          <w:szCs w:val="20"/>
        </w:rPr>
        <w:t>pour appuyer la mise en œuvre du projet</w:t>
      </w:r>
      <w:r w:rsidR="002307F0" w:rsidRPr="006404A1">
        <w:rPr>
          <w:rFonts w:ascii="Tahoma" w:hAnsi="Tahoma" w:cs="Tahoma"/>
          <w:color w:val="000000" w:themeColor="text1"/>
          <w:sz w:val="20"/>
          <w:szCs w:val="20"/>
        </w:rPr>
        <w:t>.</w:t>
      </w:r>
    </w:p>
    <w:p w14:paraId="6758F0E3" w14:textId="14C65F6B" w:rsidR="007F0986" w:rsidRPr="006404A1" w:rsidRDefault="007F0986" w:rsidP="00524202">
      <w:pPr>
        <w:spacing w:after="120"/>
        <w:jc w:val="both"/>
        <w:rPr>
          <w:rFonts w:ascii="Tahoma" w:hAnsi="Tahoma" w:cs="Tahoma"/>
          <w:color w:val="000000" w:themeColor="text1"/>
          <w:sz w:val="20"/>
          <w:szCs w:val="20"/>
        </w:rPr>
      </w:pPr>
      <w:r>
        <w:rPr>
          <w:rFonts w:ascii="Tahoma" w:hAnsi="Tahoma" w:cs="Tahoma"/>
          <w:color w:val="000000" w:themeColor="text1"/>
          <w:sz w:val="20"/>
          <w:szCs w:val="20"/>
        </w:rPr>
        <w:t>Les livrables et recommandations émises devront être compatibles avec les outils et le système de gestion documentaire de la Cour</w:t>
      </w:r>
      <w:r w:rsidR="00C61C2C">
        <w:rPr>
          <w:rFonts w:ascii="Tahoma" w:hAnsi="Tahoma" w:cs="Tahoma"/>
          <w:color w:val="000000" w:themeColor="text1"/>
          <w:sz w:val="20"/>
          <w:szCs w:val="20"/>
        </w:rPr>
        <w:t xml:space="preserve"> (suite Office, </w:t>
      </w:r>
      <w:proofErr w:type="spellStart"/>
      <w:r w:rsidR="00C61C2C">
        <w:rPr>
          <w:rFonts w:ascii="Tahoma" w:hAnsi="Tahoma" w:cs="Tahoma"/>
          <w:color w:val="000000" w:themeColor="text1"/>
          <w:sz w:val="20"/>
          <w:szCs w:val="20"/>
        </w:rPr>
        <w:t>eDocs</w:t>
      </w:r>
      <w:proofErr w:type="spellEnd"/>
      <w:r w:rsidR="00C61C2C">
        <w:rPr>
          <w:rFonts w:ascii="Tahoma" w:hAnsi="Tahoma" w:cs="Tahoma"/>
          <w:color w:val="000000" w:themeColor="text1"/>
          <w:sz w:val="20"/>
          <w:szCs w:val="20"/>
        </w:rPr>
        <w:t xml:space="preserve"> DM)</w:t>
      </w:r>
      <w:r w:rsidR="00F8777A">
        <w:rPr>
          <w:rFonts w:ascii="Tahoma" w:hAnsi="Tahoma" w:cs="Tahoma"/>
          <w:color w:val="000000" w:themeColor="text1"/>
          <w:sz w:val="20"/>
          <w:szCs w:val="20"/>
        </w:rPr>
        <w:t xml:space="preserve">. </w:t>
      </w:r>
    </w:p>
    <w:p w14:paraId="050B53B4" w14:textId="77777777" w:rsidR="002307F0" w:rsidRPr="006404A1" w:rsidRDefault="002307F0" w:rsidP="002307F0">
      <w:pPr>
        <w:shd w:val="clear" w:color="auto" w:fill="FFFFFF" w:themeFill="background1"/>
        <w:autoSpaceDE w:val="0"/>
        <w:autoSpaceDN w:val="0"/>
        <w:adjustRightInd w:val="0"/>
        <w:jc w:val="both"/>
        <w:rPr>
          <w:rFonts w:ascii="Tahoma" w:hAnsi="Tahoma" w:cs="Tahoma"/>
          <w:noProof/>
          <w:sz w:val="20"/>
          <w:szCs w:val="20"/>
        </w:rPr>
      </w:pPr>
    </w:p>
    <w:p w14:paraId="1E96D032" w14:textId="768CED89" w:rsidR="002307F0" w:rsidRPr="006404A1"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6404A1">
        <w:rPr>
          <w:rFonts w:ascii="Tahoma" w:hAnsi="Tahoma" w:cs="Tahoma"/>
          <w:color w:val="000000" w:themeColor="text1"/>
          <w:sz w:val="20"/>
          <w:szCs w:val="20"/>
        </w:rPr>
        <w:t xml:space="preserve">Outre les commandes passées en fonction des besoins, le prestataire communiquera avec </w:t>
      </w:r>
      <w:r w:rsidR="00524202" w:rsidRPr="006404A1">
        <w:rPr>
          <w:rFonts w:ascii="Tahoma" w:hAnsi="Tahoma" w:cs="Tahoma"/>
          <w:color w:val="000000" w:themeColor="text1"/>
          <w:sz w:val="20"/>
          <w:szCs w:val="20"/>
        </w:rPr>
        <w:t>la Cour</w:t>
      </w:r>
      <w:r w:rsidRPr="006404A1">
        <w:rPr>
          <w:rFonts w:ascii="Tahoma" w:hAnsi="Tahoma" w:cs="Tahoma"/>
          <w:color w:val="000000" w:themeColor="text1"/>
          <w:sz w:val="20"/>
          <w:szCs w:val="20"/>
        </w:rPr>
        <w:t xml:space="preserve"> à intervalles réguliers, de sorte à établir un échange continu d’informations relatives à la mise en œuvre du projet. Il signalera par exemple </w:t>
      </w:r>
      <w:r w:rsidR="00524202" w:rsidRPr="006404A1">
        <w:rPr>
          <w:rFonts w:ascii="Tahoma" w:hAnsi="Tahoma" w:cs="Tahoma"/>
          <w:color w:val="000000" w:themeColor="text1"/>
          <w:sz w:val="20"/>
          <w:szCs w:val="20"/>
        </w:rPr>
        <w:t>à la Cour</w:t>
      </w:r>
      <w:r w:rsidRPr="006404A1">
        <w:rPr>
          <w:rFonts w:ascii="Tahoma" w:hAnsi="Tahoma" w:cs="Tahoma"/>
          <w:color w:val="000000" w:themeColor="text1"/>
          <w:sz w:val="20"/>
          <w:szCs w:val="20"/>
        </w:rPr>
        <w:t>, pendant l’exécution du contrat et dès qu’il en aura connaissance, les initiatives et/ou les lois et réglementations, politiques, stratégies et plans d’action adoptés, quels qu’ils soient, ainsi que tout autre fait en rapport avec l’objet du contrat (pour plus d’informations, se référer aux obligations générales du prestataire énoncées dans l’article 3.1.2 des conditions juridiques de l’acte d’engagement).</w:t>
      </w:r>
    </w:p>
    <w:p w14:paraId="1ABDE3A9" w14:textId="77777777" w:rsidR="002307F0" w:rsidRPr="006404A1" w:rsidRDefault="002307F0" w:rsidP="00524361">
      <w:pPr>
        <w:rPr>
          <w:rFonts w:ascii="Tahoma" w:hAnsi="Tahoma" w:cs="Tahoma"/>
          <w:noProof/>
          <w:color w:val="000000" w:themeColor="text1"/>
          <w:sz w:val="20"/>
          <w:szCs w:val="20"/>
        </w:rPr>
      </w:pPr>
    </w:p>
    <w:p w14:paraId="2B037501" w14:textId="77777777" w:rsidR="002307F0" w:rsidRPr="006404A1"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3EAC5FDD" w14:textId="27620BAA" w:rsidR="002307F0" w:rsidRPr="006404A1" w:rsidRDefault="002307F0" w:rsidP="002307F0">
      <w:pPr>
        <w:tabs>
          <w:tab w:val="left" w:pos="720"/>
          <w:tab w:val="left" w:pos="3828"/>
        </w:tabs>
        <w:jc w:val="both"/>
        <w:rPr>
          <w:rFonts w:ascii="Tahoma" w:hAnsi="Tahoma" w:cs="Tahoma"/>
          <w:color w:val="000000" w:themeColor="text1"/>
          <w:sz w:val="20"/>
          <w:szCs w:val="20"/>
        </w:rPr>
      </w:pPr>
      <w:r w:rsidRPr="006404A1">
        <w:rPr>
          <w:rFonts w:ascii="Tahoma" w:hAnsi="Tahoma" w:cs="Tahoma"/>
          <w:color w:val="000000" w:themeColor="text1"/>
          <w:sz w:val="20"/>
          <w:szCs w:val="20"/>
        </w:rPr>
        <w:t>En matière d’</w:t>
      </w:r>
      <w:r w:rsidRPr="006404A1">
        <w:rPr>
          <w:rFonts w:ascii="Tahoma" w:hAnsi="Tahoma" w:cs="Tahoma"/>
          <w:b/>
          <w:color w:val="000000" w:themeColor="text1"/>
          <w:sz w:val="20"/>
          <w:szCs w:val="20"/>
        </w:rPr>
        <w:t>exigences de qualité</w:t>
      </w:r>
      <w:r w:rsidRPr="006404A1">
        <w:rPr>
          <w:rFonts w:ascii="Tahoma" w:hAnsi="Tahoma" w:cs="Tahoma"/>
          <w:color w:val="000000" w:themeColor="text1"/>
          <w:sz w:val="20"/>
          <w:szCs w:val="20"/>
        </w:rPr>
        <w:t>, le prestataire</w:t>
      </w:r>
      <w:r w:rsidR="003A5BED" w:rsidRPr="006404A1">
        <w:rPr>
          <w:rFonts w:ascii="Tahoma" w:hAnsi="Tahoma" w:cs="Tahoma"/>
          <w:color w:val="000000" w:themeColor="text1"/>
          <w:sz w:val="20"/>
          <w:szCs w:val="20"/>
        </w:rPr>
        <w:t xml:space="preserve"> </w:t>
      </w:r>
      <w:r w:rsidRPr="006404A1">
        <w:rPr>
          <w:rFonts w:ascii="Tahoma" w:hAnsi="Tahoma" w:cs="Tahoma"/>
          <w:color w:val="000000" w:themeColor="text1"/>
          <w:sz w:val="20"/>
          <w:szCs w:val="20"/>
        </w:rPr>
        <w:t xml:space="preserve">retenu </w:t>
      </w:r>
      <w:r w:rsidR="00665B8C" w:rsidRPr="006404A1">
        <w:rPr>
          <w:rFonts w:ascii="Tahoma" w:hAnsi="Tahoma" w:cs="Tahoma"/>
          <w:color w:val="000000" w:themeColor="text1"/>
          <w:sz w:val="20"/>
          <w:szCs w:val="20"/>
        </w:rPr>
        <w:t>d</w:t>
      </w:r>
      <w:r w:rsidR="00665B8C">
        <w:rPr>
          <w:rFonts w:ascii="Tahoma" w:hAnsi="Tahoma" w:cs="Tahoma"/>
          <w:color w:val="000000" w:themeColor="text1"/>
          <w:sz w:val="20"/>
          <w:szCs w:val="20"/>
        </w:rPr>
        <w:t>evra</w:t>
      </w:r>
      <w:r w:rsidR="00665B8C" w:rsidRPr="006404A1">
        <w:rPr>
          <w:rFonts w:ascii="Tahoma" w:hAnsi="Tahoma" w:cs="Tahoma"/>
          <w:color w:val="000000" w:themeColor="text1"/>
          <w:sz w:val="20"/>
          <w:szCs w:val="20"/>
        </w:rPr>
        <w:t xml:space="preserve"> </w:t>
      </w:r>
      <w:r w:rsidRPr="006404A1">
        <w:rPr>
          <w:rFonts w:ascii="Tahoma" w:hAnsi="Tahoma" w:cs="Tahoma"/>
          <w:color w:val="000000" w:themeColor="text1"/>
          <w:sz w:val="20"/>
          <w:szCs w:val="20"/>
        </w:rPr>
        <w:t>veiller</w:t>
      </w:r>
      <w:r w:rsidRPr="006404A1">
        <w:rPr>
          <w:rFonts w:ascii="Tahoma" w:hAnsi="Tahoma" w:cs="Tahoma"/>
          <w:i/>
          <w:color w:val="000000" w:themeColor="text1"/>
          <w:sz w:val="20"/>
          <w:szCs w:val="20"/>
        </w:rPr>
        <w:t>, entre autres</w:t>
      </w:r>
      <w:r w:rsidRPr="006404A1">
        <w:rPr>
          <w:rFonts w:ascii="Tahoma" w:hAnsi="Tahoma" w:cs="Tahoma"/>
          <w:color w:val="000000" w:themeColor="text1"/>
          <w:sz w:val="20"/>
          <w:szCs w:val="20"/>
        </w:rPr>
        <w:t>, à ce que :</w:t>
      </w:r>
    </w:p>
    <w:p w14:paraId="75E66A1D" w14:textId="77777777" w:rsidR="004F12E0" w:rsidRPr="006404A1" w:rsidRDefault="004F12E0" w:rsidP="002307F0">
      <w:pPr>
        <w:tabs>
          <w:tab w:val="left" w:pos="720"/>
          <w:tab w:val="left" w:pos="3828"/>
        </w:tabs>
        <w:jc w:val="both"/>
        <w:rPr>
          <w:rFonts w:ascii="Tahoma" w:hAnsi="Tahoma" w:cs="Tahoma"/>
          <w:color w:val="000000" w:themeColor="text1"/>
          <w:spacing w:val="-4"/>
          <w:sz w:val="20"/>
          <w:szCs w:val="20"/>
        </w:rPr>
      </w:pPr>
    </w:p>
    <w:p w14:paraId="2381C9A8" w14:textId="77777777" w:rsidR="002307F0" w:rsidRPr="006404A1" w:rsidRDefault="002307F0" w:rsidP="002307F0">
      <w:pPr>
        <w:numPr>
          <w:ilvl w:val="0"/>
          <w:numId w:val="5"/>
        </w:numPr>
        <w:tabs>
          <w:tab w:val="left" w:pos="720"/>
          <w:tab w:val="left" w:pos="3828"/>
        </w:tabs>
        <w:jc w:val="both"/>
        <w:rPr>
          <w:rFonts w:ascii="Tahoma" w:hAnsi="Tahoma" w:cs="Tahoma"/>
          <w:color w:val="000000" w:themeColor="text1"/>
          <w:spacing w:val="-4"/>
          <w:sz w:val="20"/>
          <w:szCs w:val="20"/>
        </w:rPr>
      </w:pPr>
      <w:r w:rsidRPr="006404A1">
        <w:rPr>
          <w:rFonts w:ascii="Tahoma" w:hAnsi="Tahoma" w:cs="Tahoma"/>
          <w:color w:val="000000" w:themeColor="text1"/>
          <w:sz w:val="20"/>
          <w:szCs w:val="20"/>
        </w:rPr>
        <w:t>les livrables soient fournis conformément aux plus hauts standards de qualité en usage dans le monde professionnel et universitaire ;</w:t>
      </w:r>
    </w:p>
    <w:p w14:paraId="4521F3E5" w14:textId="4ABD18F2" w:rsidR="002307F0" w:rsidRPr="006404A1" w:rsidRDefault="002307F0" w:rsidP="002307F0">
      <w:pPr>
        <w:numPr>
          <w:ilvl w:val="0"/>
          <w:numId w:val="5"/>
        </w:numPr>
        <w:tabs>
          <w:tab w:val="left" w:pos="720"/>
          <w:tab w:val="left" w:pos="3828"/>
        </w:tabs>
        <w:jc w:val="both"/>
        <w:rPr>
          <w:rFonts w:ascii="Tahoma" w:hAnsi="Tahoma" w:cs="Tahoma"/>
          <w:color w:val="000000" w:themeColor="text1"/>
          <w:spacing w:val="-4"/>
          <w:sz w:val="20"/>
          <w:szCs w:val="20"/>
        </w:rPr>
      </w:pPr>
      <w:r w:rsidRPr="006404A1">
        <w:rPr>
          <w:rFonts w:ascii="Tahoma" w:hAnsi="Tahoma" w:cs="Tahoma"/>
          <w:color w:val="000000" w:themeColor="text1"/>
          <w:sz w:val="20"/>
          <w:szCs w:val="20"/>
        </w:rPr>
        <w:t>les instructions spécifiques transmises par le Conseil, quelles qu’elles soient, soient suivies le cas échéant.</w:t>
      </w:r>
    </w:p>
    <w:p w14:paraId="42966511" w14:textId="77777777" w:rsidR="002307F0" w:rsidRDefault="002307F0" w:rsidP="004F12E0">
      <w:pPr>
        <w:tabs>
          <w:tab w:val="left" w:pos="720"/>
          <w:tab w:val="left" w:pos="3828"/>
        </w:tabs>
        <w:jc w:val="both"/>
        <w:rPr>
          <w:rFonts w:ascii="Tahoma" w:hAnsi="Tahoma" w:cs="Tahoma"/>
          <w:spacing w:val="-4"/>
          <w:sz w:val="20"/>
          <w:szCs w:val="20"/>
          <w:lang w:eastAsia="en-US"/>
        </w:rPr>
      </w:pPr>
    </w:p>
    <w:p w14:paraId="2357AC91" w14:textId="77777777" w:rsidR="003512A7" w:rsidRPr="00BF27FF" w:rsidRDefault="003512A7" w:rsidP="004F12E0">
      <w:pPr>
        <w:tabs>
          <w:tab w:val="left" w:pos="720"/>
          <w:tab w:val="left" w:pos="3828"/>
        </w:tabs>
        <w:jc w:val="both"/>
        <w:rPr>
          <w:rFonts w:ascii="Tahoma" w:hAnsi="Tahoma" w:cs="Tahoma"/>
          <w:spacing w:val="-4"/>
          <w:sz w:val="20"/>
          <w:szCs w:val="20"/>
          <w:lang w:eastAsia="en-US"/>
        </w:rPr>
      </w:pPr>
    </w:p>
    <w:p w14:paraId="1EB024F4" w14:textId="77777777" w:rsidR="002307F0" w:rsidRPr="00BF27FF" w:rsidRDefault="002307F0" w:rsidP="002307F0">
      <w:pPr>
        <w:pStyle w:val="ListParagraph"/>
        <w:numPr>
          <w:ilvl w:val="0"/>
          <w:numId w:val="14"/>
        </w:numPr>
        <w:spacing w:after="120"/>
        <w:rPr>
          <w:rFonts w:ascii="Tahoma" w:hAnsi="Tahoma" w:cs="Tahoma"/>
          <w:color w:val="000000" w:themeColor="text1"/>
          <w:sz w:val="20"/>
          <w:szCs w:val="20"/>
        </w:rPr>
      </w:pPr>
      <w:r w:rsidRPr="00BF27FF">
        <w:rPr>
          <w:rFonts w:ascii="Tahoma" w:hAnsi="Tahoma" w:cs="Tahoma"/>
          <w:color w:val="000000" w:themeColor="text1"/>
          <w:sz w:val="20"/>
          <w:szCs w:val="20"/>
        </w:rPr>
        <w:t>PRIX</w:t>
      </w:r>
    </w:p>
    <w:p w14:paraId="66866E11" w14:textId="54990686" w:rsidR="002307F0" w:rsidRPr="00BF27FF" w:rsidRDefault="002307F0" w:rsidP="002307F0">
      <w:pPr>
        <w:keepLines/>
        <w:autoSpaceDE w:val="0"/>
        <w:autoSpaceDN w:val="0"/>
        <w:adjustRightInd w:val="0"/>
        <w:contextualSpacing/>
        <w:jc w:val="both"/>
        <w:rPr>
          <w:rFonts w:ascii="Tahoma" w:hAnsi="Tahoma" w:cs="Tahoma"/>
          <w:sz w:val="20"/>
          <w:szCs w:val="20"/>
        </w:rPr>
      </w:pPr>
      <w:r w:rsidRPr="00BF27FF">
        <w:rPr>
          <w:rFonts w:ascii="Tahoma" w:hAnsi="Tahoma" w:cs="Tahoma"/>
          <w:color w:val="000000" w:themeColor="text1"/>
          <w:sz w:val="20"/>
          <w:szCs w:val="20"/>
        </w:rPr>
        <w:t>Les soumissionnaires sont invités à indiquer leurs prix, en remplissant et en envoyant le tableau de prix joint à l’acte d’engagement (section A). Ces prix sont fermes et non révisables.</w:t>
      </w:r>
      <w:r w:rsidR="003A5BED" w:rsidRPr="00BF27FF">
        <w:rPr>
          <w:rFonts w:ascii="Tahoma" w:hAnsi="Tahoma" w:cs="Tahoma"/>
          <w:sz w:val="20"/>
          <w:szCs w:val="20"/>
        </w:rPr>
        <w:t xml:space="preserve"> </w:t>
      </w:r>
    </w:p>
    <w:p w14:paraId="4E3982AD"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p>
    <w:p w14:paraId="5A4CD04E" w14:textId="319BC93C" w:rsidR="002307F0" w:rsidRPr="00BF27FF" w:rsidRDefault="003A5BED" w:rsidP="002307F0">
      <w:pPr>
        <w:keepLines/>
        <w:autoSpaceDE w:val="0"/>
        <w:autoSpaceDN w:val="0"/>
        <w:adjustRightInd w:val="0"/>
        <w:contextualSpacing/>
        <w:jc w:val="both"/>
        <w:rPr>
          <w:rFonts w:ascii="Tahoma" w:hAnsi="Tahoma" w:cs="Tahoma"/>
          <w:sz w:val="20"/>
          <w:szCs w:val="20"/>
        </w:rPr>
      </w:pPr>
      <w:r w:rsidRPr="003A5BED">
        <w:rPr>
          <w:rFonts w:ascii="Tahoma" w:hAnsi="Tahoma" w:cs="Tahoma"/>
          <w:sz w:val="20"/>
          <w:szCs w:val="20"/>
        </w:rPr>
        <w:t xml:space="preserve">La </w:t>
      </w:r>
      <w:r w:rsidR="00CF6241" w:rsidRPr="003A5BED">
        <w:rPr>
          <w:rFonts w:ascii="Tahoma" w:hAnsi="Tahoma" w:cs="Tahoma"/>
          <w:sz w:val="20"/>
          <w:szCs w:val="20"/>
        </w:rPr>
        <w:t>Cour indiquera</w:t>
      </w:r>
      <w:r w:rsidR="002307F0" w:rsidRPr="003A5BED">
        <w:rPr>
          <w:rFonts w:ascii="Tahoma" w:hAnsi="Tahoma" w:cs="Tahoma"/>
          <w:sz w:val="20"/>
          <w:szCs w:val="20"/>
        </w:rPr>
        <w:t xml:space="preserve"> sur chaque bon de commande (voir sectio</w:t>
      </w:r>
      <w:r w:rsidR="00917CC9" w:rsidRPr="003A5BED">
        <w:rPr>
          <w:rFonts w:ascii="Tahoma" w:hAnsi="Tahoma" w:cs="Tahoma"/>
          <w:sz w:val="20"/>
          <w:szCs w:val="20"/>
        </w:rPr>
        <w:t xml:space="preserve">n D </w:t>
      </w:r>
      <w:r w:rsidR="002307F0" w:rsidRPr="003A5BED">
        <w:rPr>
          <w:rFonts w:ascii="Tahoma" w:hAnsi="Tahoma" w:cs="Tahoma"/>
          <w:color w:val="000000" w:themeColor="text1"/>
          <w:sz w:val="20"/>
          <w:szCs w:val="20"/>
        </w:rPr>
        <w:t xml:space="preserve">ci-après) </w:t>
      </w:r>
      <w:r w:rsidR="00512DE3">
        <w:rPr>
          <w:rFonts w:ascii="Tahoma" w:hAnsi="Tahoma" w:cs="Tahoma"/>
          <w:color w:val="000000" w:themeColor="text1"/>
          <w:sz w:val="20"/>
          <w:szCs w:val="20"/>
        </w:rPr>
        <w:t xml:space="preserve">le prix forfaitaire correspondant </w:t>
      </w:r>
      <w:r w:rsidR="00CF7DED">
        <w:rPr>
          <w:rFonts w:ascii="Tahoma" w:hAnsi="Tahoma" w:cs="Tahoma"/>
          <w:color w:val="000000" w:themeColor="text1"/>
          <w:sz w:val="20"/>
          <w:szCs w:val="20"/>
        </w:rPr>
        <w:t>aux besoins du</w:t>
      </w:r>
      <w:r w:rsidR="00512DE3">
        <w:rPr>
          <w:rFonts w:ascii="Tahoma" w:hAnsi="Tahoma" w:cs="Tahoma"/>
          <w:color w:val="000000" w:themeColor="text1"/>
          <w:sz w:val="20"/>
          <w:szCs w:val="20"/>
        </w:rPr>
        <w:t xml:space="preserve"> projet, calculé en fonction du prix unitaire, tel que convenu dans le présent contrat. </w:t>
      </w:r>
    </w:p>
    <w:p w14:paraId="4FE0245D" w14:textId="77777777" w:rsidR="002307F0" w:rsidRDefault="002307F0" w:rsidP="002307F0">
      <w:pPr>
        <w:jc w:val="both"/>
        <w:rPr>
          <w:rFonts w:ascii="Tahoma" w:hAnsi="Tahoma" w:cs="Tahoma"/>
          <w:color w:val="000000" w:themeColor="text1"/>
          <w:sz w:val="20"/>
          <w:szCs w:val="20"/>
        </w:rPr>
      </w:pPr>
    </w:p>
    <w:p w14:paraId="69196914" w14:textId="77777777" w:rsidR="003A5BED" w:rsidRDefault="003A5BED" w:rsidP="002307F0">
      <w:pPr>
        <w:jc w:val="both"/>
        <w:rPr>
          <w:rFonts w:ascii="Tahoma" w:hAnsi="Tahoma" w:cs="Tahoma"/>
          <w:color w:val="000000" w:themeColor="text1"/>
          <w:sz w:val="20"/>
          <w:szCs w:val="20"/>
        </w:rPr>
      </w:pPr>
    </w:p>
    <w:p w14:paraId="6E85DE29" w14:textId="77777777" w:rsidR="003A5BED" w:rsidRPr="00BF27FF" w:rsidRDefault="003A5BED" w:rsidP="002307F0">
      <w:pPr>
        <w:jc w:val="both"/>
        <w:rPr>
          <w:rFonts w:ascii="Tahoma" w:hAnsi="Tahoma" w:cs="Tahoma"/>
          <w:color w:val="000000" w:themeColor="text1"/>
          <w:sz w:val="20"/>
          <w:szCs w:val="20"/>
        </w:rPr>
      </w:pPr>
    </w:p>
    <w:p w14:paraId="64DFF06E" w14:textId="77777777" w:rsidR="002307F0" w:rsidRPr="00BF27FF" w:rsidRDefault="002307F0" w:rsidP="002307F0">
      <w:pPr>
        <w:pStyle w:val="ListParagraph"/>
        <w:numPr>
          <w:ilvl w:val="0"/>
          <w:numId w:val="14"/>
        </w:numPr>
        <w:spacing w:after="120"/>
        <w:rPr>
          <w:rFonts w:ascii="Tahoma" w:hAnsi="Tahoma" w:cs="Tahoma"/>
          <w:caps/>
          <w:sz w:val="20"/>
          <w:szCs w:val="20"/>
        </w:rPr>
      </w:pPr>
      <w:bookmarkStart w:id="1" w:name="_Ref482368674"/>
      <w:r w:rsidRPr="00BF27FF">
        <w:rPr>
          <w:rFonts w:ascii="Tahoma" w:hAnsi="Tahoma" w:cs="Tahoma"/>
          <w:caps/>
          <w:sz w:val="20"/>
          <w:szCs w:val="20"/>
        </w:rPr>
        <w:lastRenderedPageBreak/>
        <w:t>COMMENT FONCTIONNE LE PRÉSENT CONTRAT-CADRE ? (PROCÉDURE DE PASSATION DE COMMANDE)</w:t>
      </w:r>
      <w:bookmarkEnd w:id="1"/>
    </w:p>
    <w:p w14:paraId="69A2820E" w14:textId="58D8BE4F" w:rsidR="002307F0" w:rsidRPr="00BF27FF" w:rsidRDefault="002307F0" w:rsidP="002307F0">
      <w:pPr>
        <w:jc w:val="both"/>
        <w:rPr>
          <w:rFonts w:ascii="Tahoma" w:hAnsi="Tahoma" w:cs="Tahoma"/>
          <w:sz w:val="20"/>
          <w:szCs w:val="20"/>
        </w:rPr>
      </w:pPr>
      <w:r w:rsidRPr="00BF27FF">
        <w:rPr>
          <w:rFonts w:ascii="Tahoma" w:hAnsi="Tahoma" w:cs="Tahoma"/>
          <w:sz w:val="20"/>
          <w:szCs w:val="20"/>
        </w:rPr>
        <w:t>Les soumissionnaires sont informés des résultats une fois l</w:t>
      </w:r>
      <w:r w:rsidR="00D261BA">
        <w:rPr>
          <w:rFonts w:ascii="Tahoma" w:hAnsi="Tahoma" w:cs="Tahoma"/>
          <w:sz w:val="20"/>
          <w:szCs w:val="20"/>
        </w:rPr>
        <w:t>a</w:t>
      </w:r>
      <w:r w:rsidRPr="00BF27FF">
        <w:rPr>
          <w:rFonts w:ascii="Tahoma" w:hAnsi="Tahoma" w:cs="Tahoma"/>
          <w:sz w:val="20"/>
          <w:szCs w:val="20"/>
        </w:rPr>
        <w:t xml:space="preserve"> phase de sélection terminée. Les livrables sont ensuite fournis sur la base des bons de commande adressés par </w:t>
      </w:r>
      <w:r w:rsidR="003A5BED">
        <w:rPr>
          <w:rFonts w:ascii="Tahoma" w:hAnsi="Tahoma" w:cs="Tahoma"/>
          <w:sz w:val="20"/>
          <w:szCs w:val="20"/>
        </w:rPr>
        <w:t>la Cour</w:t>
      </w:r>
      <w:r w:rsidRPr="00BF27FF">
        <w:rPr>
          <w:rFonts w:ascii="Tahoma" w:hAnsi="Tahoma" w:cs="Tahoma"/>
          <w:sz w:val="20"/>
          <w:szCs w:val="20"/>
        </w:rPr>
        <w:t xml:space="preserve"> au (ou aux) prestataire(s) retenu(s), par voie postale ou électronique, et ce </w:t>
      </w:r>
      <w:r w:rsidRPr="00BF27FF">
        <w:rPr>
          <w:rFonts w:ascii="Tahoma" w:hAnsi="Tahoma" w:cs="Tahoma"/>
          <w:b/>
          <w:bCs/>
          <w:sz w:val="20"/>
          <w:szCs w:val="20"/>
        </w:rPr>
        <w:t>en fonction des besoins</w:t>
      </w:r>
      <w:r w:rsidRPr="00BF27FF">
        <w:rPr>
          <w:rFonts w:ascii="Tahoma" w:hAnsi="Tahoma" w:cs="Tahoma"/>
          <w:sz w:val="20"/>
          <w:szCs w:val="20"/>
        </w:rPr>
        <w:t xml:space="preserve"> (</w:t>
      </w:r>
      <w:r w:rsidR="003A5BED">
        <w:rPr>
          <w:rFonts w:ascii="Tahoma" w:hAnsi="Tahoma" w:cs="Tahoma"/>
          <w:sz w:val="20"/>
          <w:szCs w:val="20"/>
        </w:rPr>
        <w:t>la Cour</w:t>
      </w:r>
      <w:r w:rsidRPr="00BF27FF">
        <w:rPr>
          <w:rFonts w:ascii="Tahoma" w:hAnsi="Tahoma" w:cs="Tahoma"/>
          <w:sz w:val="20"/>
          <w:szCs w:val="20"/>
        </w:rPr>
        <w:t xml:space="preserve"> n’a aucune obligation de passer commande).</w:t>
      </w:r>
    </w:p>
    <w:p w14:paraId="15E4B088" w14:textId="77777777" w:rsidR="002307F0" w:rsidRPr="00BF27FF" w:rsidRDefault="002307F0" w:rsidP="002307F0">
      <w:pPr>
        <w:jc w:val="both"/>
        <w:rPr>
          <w:rFonts w:ascii="Tahoma" w:hAnsi="Tahoma" w:cs="Tahoma"/>
          <w:sz w:val="20"/>
          <w:szCs w:val="20"/>
        </w:rPr>
      </w:pPr>
    </w:p>
    <w:p w14:paraId="01551B84"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 xml:space="preserve">Les prestataires </w:t>
      </w:r>
      <w:r w:rsidRPr="00BF27FF">
        <w:rPr>
          <w:rFonts w:ascii="Tahoma" w:hAnsi="Tahoma" w:cs="Tahoma"/>
          <w:b/>
          <w:bCs/>
          <w:sz w:val="20"/>
          <w:szCs w:val="20"/>
        </w:rPr>
        <w:t xml:space="preserve">assujettis à la TVA </w:t>
      </w:r>
      <w:r w:rsidRPr="00BF27FF">
        <w:rPr>
          <w:rFonts w:ascii="Tahoma" w:hAnsi="Tahoma" w:cs="Tahoma"/>
          <w:sz w:val="20"/>
          <w:szCs w:val="20"/>
        </w:rPr>
        <w:t>joindront également à chaque bon de commande signé un devis</w:t>
      </w:r>
      <w:r w:rsidRPr="00BF27FF">
        <w:rPr>
          <w:rStyle w:val="FootnoteReference"/>
          <w:rFonts w:ascii="Tahoma" w:hAnsi="Tahoma" w:cs="Tahoma"/>
          <w:sz w:val="20"/>
          <w:szCs w:val="20"/>
        </w:rPr>
        <w:footnoteReference w:id="3"/>
      </w:r>
      <w:r w:rsidRPr="00BF27FF">
        <w:rPr>
          <w:rFonts w:ascii="Tahoma" w:hAnsi="Tahoma" w:cs="Tahoma"/>
          <w:sz w:val="20"/>
          <w:szCs w:val="20"/>
        </w:rPr>
        <w:t xml:space="preserve"> (facture pro forma) conforme aux indications spécifiées sur chaque bon de commande, et faisant apparaître :</w:t>
      </w:r>
    </w:p>
    <w:p w14:paraId="390D3CB8" w14:textId="77777777" w:rsidR="004F12E0" w:rsidRPr="00BF27FF" w:rsidRDefault="004F12E0" w:rsidP="002307F0">
      <w:pPr>
        <w:jc w:val="both"/>
        <w:rPr>
          <w:rFonts w:ascii="Tahoma" w:hAnsi="Tahoma" w:cs="Tahoma"/>
          <w:sz w:val="20"/>
          <w:szCs w:val="20"/>
        </w:rPr>
      </w:pPr>
    </w:p>
    <w:p w14:paraId="4BDF274D"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nom et l’adresse du prestataire ;</w:t>
      </w:r>
    </w:p>
    <w:p w14:paraId="4AF38CB7"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son numéro de TVA ;</w:t>
      </w:r>
    </w:p>
    <w:p w14:paraId="7C6A16DA"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la liste complète des livrables ;</w:t>
      </w:r>
    </w:p>
    <w:p w14:paraId="0CFBA940"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par type de livrable (dans la devise mentionnée dans l’acte d’engagement, hors taxes) ;</w:t>
      </w:r>
    </w:p>
    <w:p w14:paraId="2D98C010"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par type de livrable (dans la devise mentionnée dans l’acte d’engagement, hors taxes) ;</w:t>
      </w:r>
    </w:p>
    <w:p w14:paraId="580CE80C"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total (dans la devise mentionnée dans l’</w:t>
      </w:r>
      <w:r w:rsidR="004F12E0" w:rsidRPr="00BF27FF">
        <w:rPr>
          <w:rFonts w:ascii="Tahoma" w:hAnsi="Tahoma" w:cs="Tahoma"/>
          <w:sz w:val="20"/>
          <w:szCs w:val="20"/>
        </w:rPr>
        <w:t>acte d’engagement, hors taxes).</w:t>
      </w:r>
    </w:p>
    <w:p w14:paraId="022F0415" w14:textId="77777777" w:rsidR="002307F0" w:rsidRPr="00BF27FF" w:rsidRDefault="002307F0" w:rsidP="004F12E0">
      <w:pPr>
        <w:jc w:val="both"/>
        <w:rPr>
          <w:rFonts w:ascii="Tahoma" w:hAnsi="Tahoma" w:cs="Tahoma"/>
          <w:sz w:val="20"/>
          <w:szCs w:val="20"/>
        </w:rPr>
      </w:pPr>
    </w:p>
    <w:p w14:paraId="60BC466F" w14:textId="270EDEC8" w:rsidR="002307F0" w:rsidRDefault="002307F0" w:rsidP="002307F0">
      <w:pPr>
        <w:jc w:val="both"/>
        <w:rPr>
          <w:rFonts w:ascii="Tahoma" w:hAnsi="Tahoma" w:cs="Tahoma"/>
          <w:sz w:val="20"/>
          <w:szCs w:val="20"/>
        </w:rPr>
      </w:pPr>
      <w:r w:rsidRPr="00BF27FF">
        <w:rPr>
          <w:rFonts w:ascii="Tahoma" w:hAnsi="Tahoma" w:cs="Tahoma"/>
          <w:sz w:val="20"/>
          <w:szCs w:val="20"/>
        </w:rPr>
        <w:t xml:space="preserve">Un bon de commande lie juridiquement les parties lorsqu’une fois signé par le prestataire, il est approuvé par </w:t>
      </w:r>
      <w:r w:rsidR="003A5BED">
        <w:rPr>
          <w:rFonts w:ascii="Tahoma" w:hAnsi="Tahoma" w:cs="Tahoma"/>
          <w:sz w:val="20"/>
          <w:szCs w:val="20"/>
        </w:rPr>
        <w:t>la Cour</w:t>
      </w:r>
      <w:r w:rsidRPr="00BF27FF">
        <w:rPr>
          <w:rFonts w:ascii="Tahoma" w:hAnsi="Tahoma" w:cs="Tahoma"/>
          <w:sz w:val="20"/>
          <w:szCs w:val="20"/>
        </w:rPr>
        <w:t xml:space="preserve"> par apposition d’un numéro de commande, de sa signature et d’un cachet sur le bon de commande. Un exemplaire de chaque bon de commande approuvé est envoyé au prestataire, si possible le jour de sa signature.</w:t>
      </w:r>
    </w:p>
    <w:p w14:paraId="05436B62" w14:textId="77777777" w:rsidR="00613551" w:rsidRPr="00BF27FF" w:rsidRDefault="00613551" w:rsidP="002307F0">
      <w:pPr>
        <w:jc w:val="both"/>
        <w:rPr>
          <w:rFonts w:ascii="Tahoma" w:hAnsi="Tahoma" w:cs="Tahoma"/>
          <w:sz w:val="20"/>
          <w:szCs w:val="20"/>
        </w:rPr>
      </w:pPr>
    </w:p>
    <w:p w14:paraId="067B3B56" w14:textId="77777777" w:rsidR="002307F0" w:rsidRPr="00BF27FF" w:rsidRDefault="002307F0" w:rsidP="002307F0">
      <w:pPr>
        <w:jc w:val="both"/>
        <w:rPr>
          <w:rFonts w:ascii="Tahoma" w:hAnsi="Tahoma" w:cs="Tahoma"/>
          <w:sz w:val="20"/>
          <w:szCs w:val="20"/>
        </w:rPr>
      </w:pPr>
    </w:p>
    <w:p w14:paraId="40A01694" w14:textId="77777777"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t xml:space="preserve">ÉVALUATION </w:t>
      </w:r>
    </w:p>
    <w:p w14:paraId="588EF86B" w14:textId="77777777" w:rsidR="008928A2" w:rsidRPr="00BF27FF" w:rsidRDefault="008928A2" w:rsidP="008928A2">
      <w:pPr>
        <w:tabs>
          <w:tab w:val="left" w:pos="1741"/>
        </w:tabs>
        <w:rPr>
          <w:rFonts w:ascii="Tahoma" w:hAnsi="Tahoma" w:cs="Tahoma"/>
          <w:sz w:val="20"/>
          <w:szCs w:val="20"/>
        </w:rPr>
      </w:pPr>
      <w:r w:rsidRPr="00BF27FF">
        <w:rPr>
          <w:rFonts w:ascii="Tahoma" w:hAnsi="Tahoma" w:cs="Tahoma"/>
          <w:i/>
          <w:sz w:val="20"/>
          <w:szCs w:val="20"/>
        </w:rPr>
        <w:t>Critères d’exclusion et absence de conflit d’intérêts</w:t>
      </w:r>
    </w:p>
    <w:p w14:paraId="7FDCF3BD" w14:textId="77777777" w:rsidR="002307F0" w:rsidRPr="00FF72E5" w:rsidRDefault="002307F0" w:rsidP="002307F0">
      <w:pPr>
        <w:spacing w:after="120"/>
        <w:rPr>
          <w:rFonts w:ascii="Tahoma" w:hAnsi="Tahoma" w:cs="Tahoma"/>
          <w:sz w:val="20"/>
          <w:szCs w:val="20"/>
        </w:rPr>
      </w:pPr>
      <w:r w:rsidRPr="00BF27FF">
        <w:rPr>
          <w:rFonts w:ascii="Tahoma" w:hAnsi="Tahoma" w:cs="Tahoma"/>
          <w:sz w:val="20"/>
          <w:szCs w:val="20"/>
        </w:rPr>
        <w:t>(</w:t>
      </w:r>
      <w:r w:rsidR="00FF72E5" w:rsidRPr="00FF72E5">
        <w:rPr>
          <w:rFonts w:ascii="Tahoma" w:hAnsi="Tahoma" w:cs="Tahoma"/>
          <w:sz w:val="20"/>
          <w:szCs w:val="20"/>
        </w:rPr>
        <w:t>en soumettant une offre</w:t>
      </w:r>
      <w:r w:rsidRPr="00BF27FF">
        <w:rPr>
          <w:rFonts w:ascii="Tahoma" w:hAnsi="Tahoma" w:cs="Tahoma"/>
          <w:sz w:val="20"/>
          <w:szCs w:val="20"/>
        </w:rPr>
        <w:t>, vous déclarez sur l’honneur ne pas vous trouver dans l’une des situations visées ci-desso</w:t>
      </w:r>
      <w:r w:rsidRPr="00435BA9">
        <w:rPr>
          <w:rFonts w:ascii="Tahoma" w:hAnsi="Tahoma" w:cs="Tahoma"/>
          <w:sz w:val="20"/>
          <w:szCs w:val="20"/>
        </w:rPr>
        <w:t>us)</w:t>
      </w:r>
      <w:r w:rsidR="00435BA9" w:rsidRPr="00435BA9">
        <w:rPr>
          <w:rFonts w:ascii="Tahoma" w:hAnsi="Tahoma" w:cs="Tahoma"/>
          <w:sz w:val="20"/>
          <w:szCs w:val="20"/>
          <w:vertAlign w:val="superscript"/>
        </w:rPr>
        <w:t xml:space="preserve"> </w:t>
      </w:r>
      <w:r w:rsidR="00435BA9" w:rsidRPr="00435BA9">
        <w:rPr>
          <w:rFonts w:ascii="Tahoma" w:hAnsi="Tahoma" w:cs="Tahoma"/>
          <w:sz w:val="20"/>
          <w:szCs w:val="20"/>
          <w:vertAlign w:val="superscript"/>
        </w:rPr>
        <w:footnoteReference w:id="4"/>
      </w:r>
    </w:p>
    <w:p w14:paraId="5A7F95D1" w14:textId="77777777" w:rsidR="002307F0" w:rsidRPr="00BF27FF" w:rsidRDefault="002307F0" w:rsidP="002307F0">
      <w:pPr>
        <w:spacing w:after="120"/>
        <w:rPr>
          <w:rFonts w:ascii="Tahoma" w:hAnsi="Tahoma" w:cs="Tahoma"/>
          <w:sz w:val="20"/>
          <w:szCs w:val="20"/>
        </w:rPr>
      </w:pPr>
      <w:r w:rsidRPr="00BF27FF">
        <w:rPr>
          <w:rFonts w:ascii="Tahoma" w:hAnsi="Tahoma" w:cs="Tahoma"/>
          <w:sz w:val="20"/>
          <w:szCs w:val="20"/>
        </w:rPr>
        <w:t>Est exclu de la participation au marché tout candidat ou soumissionnaire</w:t>
      </w:r>
      <w:r w:rsidR="00917CC9">
        <w:rPr>
          <w:rFonts w:ascii="Tahoma" w:hAnsi="Tahoma" w:cs="Tahoma"/>
          <w:sz w:val="20"/>
          <w:szCs w:val="20"/>
        </w:rPr>
        <w:t> :</w:t>
      </w:r>
    </w:p>
    <w:p w14:paraId="6BA34C03" w14:textId="77777777"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d’une condamnation prononcée par un jugement définitif pour une ou plusieurs des raisons suivantes</w:t>
      </w:r>
      <w:r w:rsidR="00917CC9">
        <w:rPr>
          <w:rFonts w:ascii="Tahoma" w:hAnsi="Tahoma" w:cs="Tahoma"/>
          <w:sz w:val="20"/>
          <w:szCs w:val="20"/>
        </w:rPr>
        <w:t> :</w:t>
      </w:r>
      <w:r w:rsidRPr="00BF27FF">
        <w:rPr>
          <w:rFonts w:ascii="Tahoma" w:hAnsi="Tahoma" w:cs="Tahoma"/>
          <w:sz w:val="20"/>
          <w:szCs w:val="20"/>
        </w:rPr>
        <w:t xml:space="preserve"> participation à une organisation criminelle, corruption, fraude, blanchiment de capitaux</w:t>
      </w:r>
      <w:r w:rsidR="00917CC9" w:rsidRPr="00917CC9">
        <w:rPr>
          <w:rFonts w:ascii="Tahoma" w:hAnsi="Tahoma" w:cs="Tahoma"/>
          <w:sz w:val="20"/>
          <w:szCs w:val="20"/>
        </w:rPr>
        <w:t>, financement du terrorisme, infractions terroristes ou infractions liées aux activités terroristes, au travail des enfants ou à la traite des êtres humains</w:t>
      </w:r>
      <w:r w:rsidR="00917CC9">
        <w:rPr>
          <w:rFonts w:ascii="Tahoma" w:hAnsi="Tahoma" w:cs="Tahoma"/>
          <w:sz w:val="20"/>
          <w:szCs w:val="20"/>
        </w:rPr>
        <w:t> ;</w:t>
      </w:r>
    </w:p>
    <w:p w14:paraId="72A80E2A" w14:textId="77777777"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est en état de faillite, de liquidation, de cessation d’activités, de règlement judiciaire ou de concordat préventif ou dans toute situation analogue résultant d’une procédure de même nature, ou qui fait l’objet d’une procédure de même nature</w:t>
      </w:r>
      <w:r w:rsidR="00917CC9">
        <w:rPr>
          <w:rFonts w:ascii="Tahoma" w:hAnsi="Tahoma" w:cs="Tahoma"/>
          <w:sz w:val="20"/>
          <w:szCs w:val="20"/>
        </w:rPr>
        <w:t> ;</w:t>
      </w:r>
    </w:p>
    <w:p w14:paraId="343463DC" w14:textId="77777777"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 jugement ayant autorité de chose jugée constatant un délit affectant sa moralité professionnelle ou une faute grave en matière professionnelle</w:t>
      </w:r>
      <w:r w:rsidR="00917CC9">
        <w:rPr>
          <w:rFonts w:ascii="Tahoma" w:hAnsi="Tahoma" w:cs="Tahoma"/>
          <w:sz w:val="20"/>
          <w:szCs w:val="20"/>
        </w:rPr>
        <w:t> ;</w:t>
      </w:r>
    </w:p>
    <w:p w14:paraId="58E7B979" w14:textId="77777777"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n’est pas en règle avec ses obligations relatives au paiement des cotisations de sécurité sociale ou de ses impôts et taxes, selon les dispositions légales du pays où il est établi ;</w:t>
      </w:r>
    </w:p>
    <w:p w14:paraId="4CC34CE5" w14:textId="77777777"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constitue une entité qui agit dans l'intention de se soustraire à des obligations fiscales, sociales ou à toute autre obligation légale (coquille vide), a déjà créé ou est en cours de créer une telle entité ;</w:t>
      </w:r>
    </w:p>
    <w:p w14:paraId="7B69C348" w14:textId="77777777"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a été impliquée dans une mauvaise gestion des fonds du Conseil de l'Europe ou fonds publics</w:t>
      </w:r>
      <w:r>
        <w:rPr>
          <w:rFonts w:ascii="Tahoma" w:hAnsi="Tahoma" w:cs="Tahoma"/>
          <w:color w:val="000000"/>
          <w:sz w:val="20"/>
          <w:szCs w:val="18"/>
        </w:rPr>
        <w:t> ;</w:t>
      </w:r>
    </w:p>
    <w:p w14:paraId="2375960C" w14:textId="77777777" w:rsidR="006F65FF" w:rsidRPr="006F65FF" w:rsidRDefault="006F65FF" w:rsidP="006F65FF">
      <w:pPr>
        <w:numPr>
          <w:ilvl w:val="0"/>
          <w:numId w:val="3"/>
        </w:numPr>
        <w:jc w:val="both"/>
        <w:rPr>
          <w:rFonts w:ascii="Tahoma" w:hAnsi="Tahoma" w:cs="Tahoma"/>
          <w:sz w:val="20"/>
          <w:szCs w:val="20"/>
        </w:rPr>
      </w:pPr>
      <w:bookmarkStart w:id="2" w:name="_Hlk106873939"/>
      <w:r w:rsidRPr="006F65FF">
        <w:rPr>
          <w:rFonts w:ascii="Tahoma" w:hAnsi="Tahoma" w:cs="Tahoma"/>
          <w:sz w:val="20"/>
          <w:szCs w:val="20"/>
        </w:rPr>
        <w:t xml:space="preserve">qui se trouve ou semble se trouver dans une situation de conflit d’intérêts réel, potentiel ou perçu ; un conflit d’intérêts surgit lorsqu’une personne possède un intérêt personnel susceptible d’influencer, ou de sembler influencer, l'exercice impartial et objectif de ses responsabilités dans le cadre de cette procédure. Un intérêt personnel comprend tout avantage pour elle-même, ses proches ou ses relations personnelles (y compris celles fondées sur une affinité politique ou </w:t>
      </w:r>
      <w:r w:rsidRPr="006F65FF">
        <w:rPr>
          <w:rFonts w:ascii="Tahoma" w:hAnsi="Tahoma" w:cs="Tahoma"/>
          <w:sz w:val="20"/>
          <w:szCs w:val="20"/>
        </w:rPr>
        <w:lastRenderedPageBreak/>
        <w:t>nationale), des intérêts commerciaux ou financiers, ou tout autre intérêt partagé avec une autre partie</w:t>
      </w:r>
      <w:r w:rsidR="00FF72E5">
        <w:rPr>
          <w:rFonts w:ascii="Tahoma" w:hAnsi="Tahoma" w:cs="Tahoma"/>
          <w:sz w:val="20"/>
          <w:szCs w:val="20"/>
        </w:rPr>
        <w:t xml:space="preserve">. </w:t>
      </w:r>
      <w:bookmarkStart w:id="3" w:name="_Hlk218671378"/>
      <w:r w:rsidR="00FF72E5" w:rsidRPr="006E1092">
        <w:rPr>
          <w:rFonts w:ascii="Tahoma" w:hAnsi="Tahoma" w:cs="Tahoma"/>
          <w:sz w:val="20"/>
          <w:szCs w:val="20"/>
        </w:rPr>
        <w:t xml:space="preserve">Si les soumissionnaires ont des intérêts personnels pertinents pour la présente procédure d'appel d'offres, </w:t>
      </w:r>
      <w:r w:rsidR="00FF72E5" w:rsidRPr="006E1092">
        <w:rPr>
          <w:rFonts w:ascii="Tahoma" w:hAnsi="Tahoma" w:cs="Tahoma"/>
          <w:b/>
          <w:bCs/>
          <w:sz w:val="20"/>
          <w:szCs w:val="20"/>
        </w:rPr>
        <w:t>ils doivent</w:t>
      </w:r>
      <w:r w:rsidR="00FF72E5" w:rsidRPr="006E1092">
        <w:rPr>
          <w:rFonts w:ascii="Tahoma" w:hAnsi="Tahoma" w:cs="Tahoma"/>
          <w:sz w:val="20"/>
          <w:szCs w:val="20"/>
        </w:rPr>
        <w:t xml:space="preserve"> </w:t>
      </w:r>
      <w:r w:rsidR="00FF72E5" w:rsidRPr="006E1092">
        <w:rPr>
          <w:rFonts w:ascii="Tahoma" w:hAnsi="Tahoma" w:cs="Tahoma"/>
          <w:b/>
          <w:bCs/>
          <w:sz w:val="20"/>
          <w:szCs w:val="20"/>
        </w:rPr>
        <w:t>les divulguer intégralement dans un document distinct joint à leur offre</w:t>
      </w:r>
      <w:bookmarkEnd w:id="3"/>
      <w:r w:rsidR="00FF72E5" w:rsidRPr="00FF72E5">
        <w:rPr>
          <w:rFonts w:ascii="Tahoma" w:hAnsi="Tahoma" w:cs="Tahoma"/>
          <w:b/>
          <w:bCs/>
          <w:sz w:val="20"/>
          <w:szCs w:val="20"/>
        </w:rPr>
        <w:t> </w:t>
      </w:r>
      <w:r w:rsidR="00FF72E5" w:rsidRPr="00FF72E5">
        <w:rPr>
          <w:rFonts w:ascii="Tahoma" w:hAnsi="Tahoma" w:cs="Tahoma"/>
          <w:sz w:val="20"/>
          <w:szCs w:val="20"/>
        </w:rPr>
        <w:t>;</w:t>
      </w:r>
    </w:p>
    <w:p w14:paraId="710A0B9F" w14:textId="6C6F0CBD" w:rsidR="00184B21" w:rsidRDefault="00781022" w:rsidP="00184B21">
      <w:pPr>
        <w:numPr>
          <w:ilvl w:val="0"/>
          <w:numId w:val="3"/>
        </w:numPr>
        <w:jc w:val="both"/>
        <w:rPr>
          <w:rFonts w:ascii="Tahoma" w:hAnsi="Tahoma" w:cs="Tahoma"/>
          <w:sz w:val="20"/>
          <w:szCs w:val="20"/>
        </w:rPr>
      </w:pPr>
      <w:r>
        <w:rPr>
          <w:rFonts w:ascii="Tahoma" w:hAnsi="Tahoma" w:cs="Tahoma"/>
          <w:sz w:val="20"/>
          <w:szCs w:val="20"/>
        </w:rPr>
        <w:t>qui est</w:t>
      </w:r>
      <w:r w:rsidR="00184B21" w:rsidRPr="0005409A">
        <w:rPr>
          <w:rFonts w:ascii="Tahoma" w:hAnsi="Tahoma" w:cs="Tahoma"/>
          <w:sz w:val="20"/>
          <w:szCs w:val="20"/>
        </w:rPr>
        <w:t xml:space="preserve"> un(e) agent(e) retraité(e) du Conseil de l’Europe ou un(e) agent(e) du Conseil de l'Europe ayant bénéficié d’un plan de départ anticipé</w:t>
      </w:r>
      <w:r w:rsidR="00184B21">
        <w:rPr>
          <w:rFonts w:ascii="Tahoma" w:hAnsi="Tahoma" w:cs="Tahoma"/>
          <w:sz w:val="20"/>
          <w:szCs w:val="20"/>
        </w:rPr>
        <w:t> ;</w:t>
      </w:r>
      <w:r w:rsidR="00184B21" w:rsidRPr="0005409A">
        <w:rPr>
          <w:rFonts w:ascii="Tahoma" w:hAnsi="Tahoma" w:cs="Tahoma"/>
          <w:sz w:val="20"/>
          <w:szCs w:val="20"/>
        </w:rPr>
        <w:t> </w:t>
      </w:r>
    </w:p>
    <w:p w14:paraId="296CB49F" w14:textId="77777777" w:rsidR="000B6AF7" w:rsidRDefault="000B6AF7" w:rsidP="000B6AF7">
      <w:pPr>
        <w:numPr>
          <w:ilvl w:val="0"/>
          <w:numId w:val="3"/>
        </w:numPr>
        <w:jc w:val="both"/>
        <w:rPr>
          <w:rFonts w:ascii="Tahoma" w:hAnsi="Tahoma" w:cs="Tahoma"/>
          <w:sz w:val="20"/>
          <w:szCs w:val="20"/>
        </w:rPr>
      </w:pPr>
      <w:r>
        <w:rPr>
          <w:rFonts w:ascii="Tahoma" w:hAnsi="Tahoma" w:cs="Tahoma"/>
          <w:sz w:val="20"/>
          <w:szCs w:val="20"/>
        </w:rPr>
        <w:t>qui est actuellement employé(e) par le Conseil de l’Europe ou était employé(e) par le Conseil de l’Europe à la date de lancement de la procédure d’achat ;</w:t>
      </w:r>
    </w:p>
    <w:p w14:paraId="7995189F" w14:textId="0EE07513" w:rsidR="006404A1" w:rsidRPr="000B6AF7" w:rsidRDefault="006404A1" w:rsidP="000B6AF7">
      <w:pPr>
        <w:numPr>
          <w:ilvl w:val="0"/>
          <w:numId w:val="3"/>
        </w:numPr>
        <w:jc w:val="both"/>
        <w:rPr>
          <w:rFonts w:ascii="Tahoma" w:hAnsi="Tahoma" w:cs="Tahoma"/>
          <w:sz w:val="20"/>
          <w:szCs w:val="20"/>
        </w:rPr>
      </w:pPr>
      <w:r w:rsidRPr="006404A1">
        <w:rPr>
          <w:rFonts w:ascii="Tahoma" w:hAnsi="Tahoma" w:cs="Tahoma"/>
          <w:sz w:val="20"/>
          <w:szCs w:val="20"/>
        </w:rPr>
        <w:t>qui, au cours des trois années précédentes, n’a pas satisfait à ses obligations contractuelles lors de l'exécution d'un contrat conclu avec le Conseil de l’Europe menant à un refus total ou partiel de paiement et/ou à la résiliation du contrat par le Conseil de l’Europe ;</w:t>
      </w:r>
    </w:p>
    <w:bookmarkEnd w:id="2"/>
    <w:p w14:paraId="77EFC5D4" w14:textId="77777777" w:rsidR="00970EF7" w:rsidRPr="00B20EBD" w:rsidRDefault="00970EF7" w:rsidP="00970EF7">
      <w:pPr>
        <w:pStyle w:val="ListParagraph"/>
        <w:numPr>
          <w:ilvl w:val="0"/>
          <w:numId w:val="20"/>
        </w:numPr>
        <w:tabs>
          <w:tab w:val="left" w:pos="426"/>
          <w:tab w:val="left" w:pos="709"/>
          <w:tab w:val="left" w:pos="851"/>
        </w:tabs>
        <w:jc w:val="both"/>
        <w:rPr>
          <w:rFonts w:ascii="Tahoma" w:hAnsi="Tahoma" w:cs="Tahoma"/>
          <w:color w:val="000000"/>
          <w:sz w:val="18"/>
          <w:szCs w:val="18"/>
        </w:rPr>
      </w:pPr>
      <w:r w:rsidRPr="00B20EBD">
        <w:rPr>
          <w:rFonts w:ascii="Tahoma" w:hAnsi="Tahoma" w:cs="Tahoma"/>
          <w:sz w:val="20"/>
          <w:szCs w:val="20"/>
        </w:rPr>
        <w:t xml:space="preserve">qui fait l'objet de mesures restrictives appliquées par le Conseil de sécurité des Nations unies ou l'Union européenne. Dans le cas des personnes morales, les mesures restrictives imposées au(x) propriétaire(s) ou aux cadres supérieurs du soumissionnaire excluront également ce dernier de la participation à la présente procédure d'appel d'offres. </w:t>
      </w:r>
    </w:p>
    <w:p w14:paraId="44854416" w14:textId="77777777" w:rsidR="002307F0" w:rsidRPr="00BF27FF" w:rsidRDefault="002307F0" w:rsidP="002307F0">
      <w:pPr>
        <w:rPr>
          <w:rFonts w:ascii="Tahoma" w:hAnsi="Tahoma" w:cs="Tahoma"/>
          <w:sz w:val="20"/>
          <w:szCs w:val="20"/>
        </w:rPr>
      </w:pPr>
    </w:p>
    <w:p w14:paraId="1958E3BB" w14:textId="2A7CE238" w:rsidR="008A3E6E" w:rsidRPr="00E5391B" w:rsidRDefault="008A3E6E" w:rsidP="008A3E6E">
      <w:pPr>
        <w:spacing w:after="120"/>
        <w:rPr>
          <w:rFonts w:ascii="Tahoma" w:hAnsi="Tahoma" w:cs="Tahoma"/>
          <w:i/>
          <w:sz w:val="20"/>
          <w:szCs w:val="20"/>
          <w:u w:val="single"/>
        </w:rPr>
      </w:pPr>
      <w:r w:rsidRPr="00E5391B">
        <w:rPr>
          <w:rFonts w:ascii="Tahoma" w:hAnsi="Tahoma" w:cs="Tahoma"/>
          <w:i/>
          <w:sz w:val="20"/>
          <w:szCs w:val="20"/>
          <w:u w:val="single"/>
        </w:rPr>
        <w:t xml:space="preserve">Critères </w:t>
      </w:r>
      <w:r w:rsidRPr="008A3E6E">
        <w:rPr>
          <w:rFonts w:ascii="Tahoma" w:hAnsi="Tahoma" w:cs="Tahoma"/>
          <w:i/>
          <w:sz w:val="20"/>
          <w:szCs w:val="20"/>
          <w:u w:val="single"/>
        </w:rPr>
        <w:t>d'éligibilité</w:t>
      </w:r>
    </w:p>
    <w:p w14:paraId="675D4236" w14:textId="51E5999E" w:rsidR="008A3E6E" w:rsidRDefault="008A3E6E" w:rsidP="008A3E6E">
      <w:pPr>
        <w:rPr>
          <w:rFonts w:ascii="Tahoma" w:eastAsia="Aptos" w:hAnsi="Tahoma" w:cs="Tahoma"/>
          <w:color w:val="000000"/>
          <w:sz w:val="20"/>
          <w:szCs w:val="20"/>
          <w:lang w:eastAsia="en-US"/>
        </w:rPr>
      </w:pPr>
      <w:r w:rsidRPr="008A3E6E">
        <w:rPr>
          <w:rFonts w:ascii="Tahoma" w:eastAsia="Aptos" w:hAnsi="Tahoma" w:cs="Tahoma"/>
          <w:color w:val="000000"/>
          <w:sz w:val="20"/>
          <w:szCs w:val="20"/>
          <w:lang w:eastAsia="en-US"/>
        </w:rPr>
        <w:t xml:space="preserve">Les critères d'éligibilité déterminent les conditions de participation à une procédure d’achat et définissent les exigences essentielles auxquelles chaque soumissionnaire doit se conformer. Les soumissionnaires devront prouver </w:t>
      </w:r>
      <w:r w:rsidR="008E6289">
        <w:rPr>
          <w:rFonts w:ascii="Tahoma" w:eastAsia="Aptos" w:hAnsi="Tahoma" w:cs="Tahoma"/>
          <w:color w:val="000000"/>
          <w:sz w:val="20"/>
          <w:szCs w:val="20"/>
          <w:lang w:eastAsia="en-US"/>
        </w:rPr>
        <w:t xml:space="preserve">que les personnes mises à disposition </w:t>
      </w:r>
      <w:r w:rsidRPr="008A3E6E">
        <w:rPr>
          <w:rFonts w:ascii="Tahoma" w:eastAsia="Aptos" w:hAnsi="Tahoma" w:cs="Tahoma"/>
          <w:color w:val="000000"/>
          <w:sz w:val="20"/>
          <w:szCs w:val="20"/>
          <w:lang w:eastAsia="en-US"/>
        </w:rPr>
        <w:t>remplissent les critères suivants :</w:t>
      </w:r>
    </w:p>
    <w:p w14:paraId="5C06ADDB" w14:textId="77777777" w:rsidR="008A3E6E" w:rsidRPr="00E5391B" w:rsidRDefault="008A3E6E" w:rsidP="008A3E6E">
      <w:pPr>
        <w:rPr>
          <w:rFonts w:ascii="Tahoma" w:eastAsia="Aptos" w:hAnsi="Tahoma" w:cs="Tahoma"/>
          <w:color w:val="000000"/>
          <w:sz w:val="20"/>
          <w:szCs w:val="20"/>
          <w:lang w:eastAsia="en-US"/>
        </w:rPr>
      </w:pPr>
    </w:p>
    <w:tbl>
      <w:tblPr>
        <w:tblStyle w:val="TableGrid2"/>
        <w:tblW w:w="0" w:type="auto"/>
        <w:tblLook w:val="04A0" w:firstRow="1" w:lastRow="0" w:firstColumn="1" w:lastColumn="0" w:noHBand="0" w:noVBand="1"/>
      </w:tblPr>
      <w:tblGrid>
        <w:gridCol w:w="6516"/>
        <w:gridCol w:w="2501"/>
      </w:tblGrid>
      <w:tr w:rsidR="008A3E6E" w:rsidRPr="00E5391B" w14:paraId="12E0F140" w14:textId="77777777" w:rsidTr="006B1C8C">
        <w:trPr>
          <w:trHeight w:val="328"/>
        </w:trPr>
        <w:tc>
          <w:tcPr>
            <w:tcW w:w="6516" w:type="dxa"/>
          </w:tcPr>
          <w:p w14:paraId="7FC20408" w14:textId="4D26CE9B" w:rsidR="008A3E6E" w:rsidRPr="00E5391B" w:rsidRDefault="008A3E6E" w:rsidP="006B1C8C">
            <w:pPr>
              <w:spacing w:after="200" w:line="276" w:lineRule="auto"/>
              <w:jc w:val="center"/>
              <w:rPr>
                <w:rFonts w:ascii="Tahoma" w:hAnsi="Tahoma" w:cs="Tahoma"/>
                <w:sz w:val="20"/>
                <w:szCs w:val="20"/>
              </w:rPr>
            </w:pPr>
            <w:r w:rsidRPr="00E5391B">
              <w:rPr>
                <w:rFonts w:ascii="Tahoma" w:hAnsi="Tahoma" w:cs="Tahoma"/>
                <w:sz w:val="20"/>
                <w:szCs w:val="20"/>
              </w:rPr>
              <w:t xml:space="preserve">Critères </w:t>
            </w:r>
            <w:r w:rsidRPr="008A3E6E">
              <w:rPr>
                <w:rFonts w:ascii="Tahoma" w:hAnsi="Tahoma" w:cs="Tahoma"/>
                <w:sz w:val="20"/>
                <w:szCs w:val="20"/>
              </w:rPr>
              <w:t>d'éligibilité</w:t>
            </w:r>
          </w:p>
        </w:tc>
        <w:tc>
          <w:tcPr>
            <w:tcW w:w="2501" w:type="dxa"/>
          </w:tcPr>
          <w:p w14:paraId="5121A5C2" w14:textId="77777777" w:rsidR="008A3E6E" w:rsidRPr="00E5391B" w:rsidRDefault="008A3E6E" w:rsidP="006B1C8C">
            <w:pPr>
              <w:spacing w:after="200" w:line="276" w:lineRule="auto"/>
              <w:jc w:val="center"/>
              <w:rPr>
                <w:rFonts w:ascii="Tahoma" w:hAnsi="Tahoma" w:cs="Tahoma"/>
                <w:sz w:val="20"/>
                <w:szCs w:val="20"/>
              </w:rPr>
            </w:pPr>
            <w:r w:rsidRPr="00E5391B">
              <w:rPr>
                <w:rFonts w:ascii="Tahoma" w:hAnsi="Tahoma" w:cs="Tahoma"/>
                <w:sz w:val="20"/>
                <w:szCs w:val="20"/>
              </w:rPr>
              <w:t>Document(s) à soumettre</w:t>
            </w:r>
          </w:p>
        </w:tc>
      </w:tr>
      <w:tr w:rsidR="008A3E6E" w:rsidRPr="00E5391B" w14:paraId="7ECBF205" w14:textId="77777777" w:rsidTr="006B1C8C">
        <w:trPr>
          <w:trHeight w:val="277"/>
        </w:trPr>
        <w:tc>
          <w:tcPr>
            <w:tcW w:w="6516" w:type="dxa"/>
          </w:tcPr>
          <w:p w14:paraId="04872C1F" w14:textId="6B539A61" w:rsidR="008A3E6E" w:rsidRPr="006E21DB" w:rsidRDefault="008A3E6E" w:rsidP="008A3E6E">
            <w:pPr>
              <w:numPr>
                <w:ilvl w:val="1"/>
                <w:numId w:val="22"/>
              </w:numPr>
              <w:spacing w:after="200" w:line="276" w:lineRule="auto"/>
              <w:rPr>
                <w:rFonts w:ascii="Tahoma" w:hAnsi="Tahoma" w:cs="Tahoma"/>
                <w:sz w:val="20"/>
                <w:szCs w:val="20"/>
                <w:lang w:val="fr-FR"/>
              </w:rPr>
            </w:pPr>
            <w:r w:rsidRPr="003512A7">
              <w:rPr>
                <w:rFonts w:ascii="Tahoma" w:eastAsia="Calibri" w:hAnsi="Tahoma" w:cs="Tahoma"/>
                <w:color w:val="000000"/>
                <w:sz w:val="20"/>
                <w:szCs w:val="20"/>
                <w:u w:val="single"/>
                <w:lang w:val="fr-FR" w:eastAsia="en-US"/>
              </w:rPr>
              <w:t>Formation ou Expérience professionnelle</w:t>
            </w:r>
            <w:r>
              <w:rPr>
                <w:rFonts w:ascii="Tahoma" w:eastAsia="Calibri" w:hAnsi="Tahoma" w:cs="Tahoma"/>
                <w:color w:val="000000"/>
                <w:sz w:val="20"/>
                <w:szCs w:val="20"/>
                <w:lang w:val="fr-FR" w:eastAsia="en-US"/>
              </w:rPr>
              <w:t> : Diplôme universitaire de 1</w:t>
            </w:r>
            <w:r w:rsidRPr="003512A7">
              <w:rPr>
                <w:rFonts w:ascii="Tahoma" w:eastAsia="Calibri" w:hAnsi="Tahoma" w:cs="Tahoma"/>
                <w:color w:val="000000"/>
                <w:sz w:val="20"/>
                <w:szCs w:val="20"/>
                <w:vertAlign w:val="superscript"/>
                <w:lang w:val="fr-FR" w:eastAsia="en-US"/>
              </w:rPr>
              <w:t>er</w:t>
            </w:r>
            <w:r>
              <w:rPr>
                <w:rFonts w:ascii="Tahoma" w:eastAsia="Calibri" w:hAnsi="Tahoma" w:cs="Tahoma"/>
                <w:color w:val="000000"/>
                <w:sz w:val="20"/>
                <w:szCs w:val="20"/>
                <w:lang w:val="fr-FR" w:eastAsia="en-US"/>
              </w:rPr>
              <w:t xml:space="preserve"> cycle dans le domaine archivistique ou au moins 2 ans d’expérience dans le domaine de la gestion des archives ou de la gestion de l’information</w:t>
            </w:r>
          </w:p>
        </w:tc>
        <w:tc>
          <w:tcPr>
            <w:tcW w:w="2501" w:type="dxa"/>
          </w:tcPr>
          <w:p w14:paraId="50B45D21" w14:textId="77777777" w:rsidR="008A3E6E" w:rsidRPr="006E21DB" w:rsidRDefault="008A3E6E" w:rsidP="006B1C8C">
            <w:pPr>
              <w:spacing w:before="60" w:after="60" w:line="276" w:lineRule="auto"/>
              <w:jc w:val="center"/>
              <w:rPr>
                <w:rFonts w:ascii="Tahoma" w:hAnsi="Tahoma" w:cs="Tahoma"/>
                <w:sz w:val="20"/>
                <w:szCs w:val="20"/>
                <w:lang w:val="fr-FR"/>
              </w:rPr>
            </w:pPr>
          </w:p>
          <w:p w14:paraId="326599D9" w14:textId="6A9FB902" w:rsidR="008A3E6E" w:rsidRPr="00E5391B" w:rsidRDefault="008A3E6E" w:rsidP="006B1C8C">
            <w:pPr>
              <w:spacing w:before="60" w:after="60" w:line="276" w:lineRule="auto"/>
              <w:jc w:val="center"/>
              <w:rPr>
                <w:rFonts w:ascii="Tahoma" w:hAnsi="Tahoma" w:cs="Tahoma"/>
                <w:sz w:val="20"/>
                <w:szCs w:val="20"/>
              </w:rPr>
            </w:pPr>
            <w:r>
              <w:rPr>
                <w:rFonts w:ascii="Tahoma" w:hAnsi="Tahoma" w:cs="Tahoma"/>
                <w:sz w:val="20"/>
                <w:szCs w:val="20"/>
              </w:rPr>
              <w:t>CV</w:t>
            </w:r>
          </w:p>
        </w:tc>
      </w:tr>
      <w:tr w:rsidR="008A3E6E" w:rsidRPr="00E5391B" w14:paraId="31AC9297" w14:textId="77777777" w:rsidTr="006B1C8C">
        <w:trPr>
          <w:trHeight w:val="277"/>
        </w:trPr>
        <w:tc>
          <w:tcPr>
            <w:tcW w:w="6516" w:type="dxa"/>
          </w:tcPr>
          <w:p w14:paraId="690403FD" w14:textId="0F616B30" w:rsidR="008A3E6E" w:rsidRPr="003512A7" w:rsidRDefault="008A3E6E" w:rsidP="008A3E6E">
            <w:pPr>
              <w:numPr>
                <w:ilvl w:val="1"/>
                <w:numId w:val="22"/>
              </w:numPr>
              <w:spacing w:after="200" w:line="276" w:lineRule="auto"/>
              <w:rPr>
                <w:rFonts w:ascii="Tahoma" w:eastAsia="Calibri" w:hAnsi="Tahoma" w:cs="Tahoma"/>
                <w:color w:val="000000"/>
                <w:sz w:val="20"/>
                <w:szCs w:val="20"/>
                <w:lang w:val="fr-FR" w:eastAsia="en-US"/>
              </w:rPr>
            </w:pPr>
            <w:r w:rsidRPr="003512A7">
              <w:rPr>
                <w:rFonts w:ascii="Tahoma" w:eastAsia="Calibri" w:hAnsi="Tahoma" w:cs="Tahoma"/>
                <w:color w:val="000000"/>
                <w:sz w:val="20"/>
                <w:szCs w:val="20"/>
                <w:u w:val="single"/>
                <w:lang w:val="fr-FR" w:eastAsia="en-US"/>
              </w:rPr>
              <w:t>Compétences linguistiques</w:t>
            </w:r>
            <w:r w:rsidRPr="003512A7">
              <w:rPr>
                <w:rFonts w:ascii="Tahoma" w:eastAsia="Calibri" w:hAnsi="Tahoma" w:cs="Tahoma"/>
                <w:color w:val="000000"/>
                <w:sz w:val="20"/>
                <w:szCs w:val="20"/>
                <w:lang w:val="fr-FR" w:eastAsia="en-US"/>
              </w:rPr>
              <w:t xml:space="preserve"> : au moins</w:t>
            </w:r>
            <w:r>
              <w:rPr>
                <w:rFonts w:ascii="Tahoma" w:eastAsia="Calibri" w:hAnsi="Tahoma" w:cs="Tahoma"/>
                <w:color w:val="000000"/>
                <w:sz w:val="20"/>
                <w:szCs w:val="20"/>
                <w:lang w:val="fr-FR" w:eastAsia="en-US"/>
              </w:rPr>
              <w:t xml:space="preserve"> niveau</w:t>
            </w:r>
            <w:r w:rsidRPr="003512A7">
              <w:rPr>
                <w:rFonts w:ascii="Tahoma" w:eastAsia="Calibri" w:hAnsi="Tahoma" w:cs="Tahoma"/>
                <w:color w:val="000000"/>
                <w:sz w:val="20"/>
                <w:szCs w:val="20"/>
                <w:lang w:val="fr-FR" w:eastAsia="en-US"/>
              </w:rPr>
              <w:t xml:space="preserve"> B</w:t>
            </w:r>
            <w:r>
              <w:rPr>
                <w:rFonts w:ascii="Tahoma" w:eastAsia="Calibri" w:hAnsi="Tahoma" w:cs="Tahoma"/>
                <w:color w:val="000000"/>
                <w:sz w:val="20"/>
                <w:szCs w:val="20"/>
                <w:lang w:val="fr-FR" w:eastAsia="en-US"/>
              </w:rPr>
              <w:t>2 en français et en anglais</w:t>
            </w:r>
            <w:r w:rsidR="00F61BCD">
              <w:rPr>
                <w:rFonts w:ascii="Tahoma" w:eastAsia="Calibri" w:hAnsi="Tahoma" w:cs="Tahoma"/>
                <w:color w:val="000000"/>
                <w:sz w:val="20"/>
                <w:szCs w:val="20"/>
                <w:lang w:val="fr-FR" w:eastAsia="en-US"/>
              </w:rPr>
              <w:t xml:space="preserve"> du </w:t>
            </w:r>
            <w:r w:rsidR="00F61BCD" w:rsidRPr="00F61BCD">
              <w:rPr>
                <w:rFonts w:ascii="Tahoma" w:eastAsia="Calibri" w:hAnsi="Tahoma" w:cs="Tahoma"/>
                <w:color w:val="000000"/>
                <w:sz w:val="20"/>
                <w:szCs w:val="20"/>
                <w:lang w:val="fr-FR" w:eastAsia="en-US"/>
              </w:rPr>
              <w:t>cadre </w:t>
            </w:r>
            <w:r w:rsidR="00F61BCD" w:rsidRPr="00F61BCD">
              <w:rPr>
                <w:rFonts w:ascii="Tahoma" w:eastAsia="Calibri" w:hAnsi="Tahoma" w:cs="Tahoma"/>
                <w:b/>
                <w:bCs/>
                <w:color w:val="000000"/>
                <w:sz w:val="20"/>
                <w:szCs w:val="20"/>
                <w:lang w:val="fr-FR" w:eastAsia="en-US"/>
              </w:rPr>
              <w:t>européen</w:t>
            </w:r>
            <w:r w:rsidR="00F61BCD" w:rsidRPr="00F61BCD">
              <w:rPr>
                <w:rFonts w:ascii="Tahoma" w:eastAsia="Calibri" w:hAnsi="Tahoma" w:cs="Tahoma"/>
                <w:color w:val="000000"/>
                <w:sz w:val="20"/>
                <w:szCs w:val="20"/>
                <w:lang w:val="fr-FR" w:eastAsia="en-US"/>
              </w:rPr>
              <w:t> commun de référence pour les </w:t>
            </w:r>
            <w:r w:rsidR="00F61BCD" w:rsidRPr="00F61BCD">
              <w:rPr>
                <w:rFonts w:ascii="Tahoma" w:eastAsia="Calibri" w:hAnsi="Tahoma" w:cs="Tahoma"/>
                <w:b/>
                <w:bCs/>
                <w:color w:val="000000"/>
                <w:sz w:val="20"/>
                <w:szCs w:val="20"/>
                <w:lang w:val="fr-FR" w:eastAsia="en-US"/>
              </w:rPr>
              <w:t>langues</w:t>
            </w:r>
            <w:r w:rsidR="00F61BCD" w:rsidRPr="00F61BCD">
              <w:rPr>
                <w:rFonts w:ascii="Tahoma" w:eastAsia="Calibri" w:hAnsi="Tahoma" w:cs="Tahoma"/>
                <w:color w:val="000000"/>
                <w:sz w:val="20"/>
                <w:szCs w:val="20"/>
                <w:lang w:val="fr-FR" w:eastAsia="en-US"/>
              </w:rPr>
              <w:t> (CECR)</w:t>
            </w:r>
          </w:p>
        </w:tc>
        <w:tc>
          <w:tcPr>
            <w:tcW w:w="2501" w:type="dxa"/>
          </w:tcPr>
          <w:p w14:paraId="5A19FA84" w14:textId="77B8C265" w:rsidR="008A3E6E" w:rsidRPr="006E21DB" w:rsidRDefault="008A3E6E" w:rsidP="006B1C8C">
            <w:pPr>
              <w:spacing w:before="60" w:after="60" w:line="276" w:lineRule="auto"/>
              <w:jc w:val="center"/>
              <w:rPr>
                <w:rFonts w:ascii="Tahoma" w:hAnsi="Tahoma" w:cs="Tahoma"/>
                <w:sz w:val="20"/>
                <w:szCs w:val="20"/>
              </w:rPr>
            </w:pPr>
            <w:r>
              <w:rPr>
                <w:rFonts w:ascii="Tahoma" w:hAnsi="Tahoma" w:cs="Tahoma"/>
                <w:sz w:val="20"/>
                <w:szCs w:val="20"/>
              </w:rPr>
              <w:t>CV</w:t>
            </w:r>
          </w:p>
        </w:tc>
      </w:tr>
    </w:tbl>
    <w:p w14:paraId="7FE1EE7D" w14:textId="77777777" w:rsidR="008A3E6E" w:rsidRPr="00E5391B" w:rsidRDefault="008A3E6E" w:rsidP="008A3E6E">
      <w:pPr>
        <w:rPr>
          <w:rFonts w:ascii="Tahoma" w:eastAsia="Calibri" w:hAnsi="Tahoma" w:cs="Tahoma"/>
          <w:color w:val="000000"/>
          <w:sz w:val="20"/>
          <w:szCs w:val="20"/>
          <w:lang w:eastAsia="en-US"/>
        </w:rPr>
      </w:pPr>
    </w:p>
    <w:p w14:paraId="2937559C" w14:textId="02434B91" w:rsidR="008A3E6E" w:rsidRPr="008A3E6E" w:rsidRDefault="008A3E6E" w:rsidP="008A3E6E">
      <w:pPr>
        <w:jc w:val="both"/>
        <w:rPr>
          <w:rFonts w:ascii="Tahoma" w:eastAsia="Aptos" w:hAnsi="Tahoma" w:cs="Tahoma"/>
          <w:color w:val="000000"/>
          <w:sz w:val="20"/>
          <w:szCs w:val="20"/>
          <w:lang w:eastAsia="en-US"/>
        </w:rPr>
      </w:pPr>
      <w:r w:rsidRPr="008A3E6E">
        <w:rPr>
          <w:rFonts w:ascii="Tahoma" w:eastAsia="Aptos" w:hAnsi="Tahoma" w:cs="Tahoma"/>
          <w:color w:val="000000"/>
          <w:sz w:val="20"/>
          <w:szCs w:val="20"/>
          <w:lang w:eastAsia="en-US"/>
        </w:rPr>
        <w:t xml:space="preserve">Les critères d'éligibilité ci-dessus seront évalués </w:t>
      </w:r>
      <w:r w:rsidRPr="003512A7">
        <w:rPr>
          <w:rFonts w:ascii="Tahoma" w:eastAsia="Aptos" w:hAnsi="Tahoma" w:cs="Tahoma"/>
          <w:b/>
          <w:bCs/>
          <w:color w:val="000000"/>
          <w:sz w:val="20"/>
          <w:szCs w:val="20"/>
          <w:lang w:eastAsia="en-US"/>
        </w:rPr>
        <w:t>sur la base des documents énumérés dans le tableau et, le cas échéant, sur la base d'autres documents justificatifs</w:t>
      </w:r>
      <w:r w:rsidRPr="008A3E6E">
        <w:rPr>
          <w:rFonts w:ascii="Tahoma" w:eastAsia="Aptos" w:hAnsi="Tahoma" w:cs="Tahoma"/>
          <w:color w:val="000000"/>
          <w:sz w:val="20"/>
          <w:szCs w:val="20"/>
          <w:lang w:eastAsia="en-US"/>
        </w:rPr>
        <w:t xml:space="preserve"> énumérés dans la section F.</w:t>
      </w:r>
    </w:p>
    <w:p w14:paraId="4ADC101F" w14:textId="77777777" w:rsidR="008A3E6E" w:rsidRPr="008A3E6E" w:rsidRDefault="008A3E6E" w:rsidP="008A3E6E">
      <w:pPr>
        <w:jc w:val="both"/>
        <w:rPr>
          <w:rFonts w:ascii="Tahoma" w:eastAsia="Aptos" w:hAnsi="Tahoma" w:cs="Tahoma"/>
          <w:color w:val="000000"/>
          <w:sz w:val="20"/>
          <w:szCs w:val="20"/>
          <w:lang w:eastAsia="en-US"/>
        </w:rPr>
      </w:pPr>
    </w:p>
    <w:p w14:paraId="776355EB" w14:textId="77777777" w:rsidR="008A3E6E" w:rsidRPr="008A3E6E" w:rsidRDefault="008A3E6E" w:rsidP="008A3E6E">
      <w:pPr>
        <w:jc w:val="both"/>
        <w:rPr>
          <w:rFonts w:ascii="Tahoma" w:eastAsia="Aptos" w:hAnsi="Tahoma" w:cs="Tahoma"/>
          <w:color w:val="000000"/>
          <w:sz w:val="20"/>
          <w:szCs w:val="20"/>
          <w:lang w:eastAsia="en-US"/>
        </w:rPr>
      </w:pPr>
    </w:p>
    <w:p w14:paraId="38E3FE59" w14:textId="5F1AD040" w:rsidR="008A3E6E" w:rsidRPr="008A3E6E" w:rsidRDefault="008A3E6E" w:rsidP="008A3E6E">
      <w:pPr>
        <w:jc w:val="both"/>
        <w:rPr>
          <w:rFonts w:ascii="Tahoma" w:eastAsia="Aptos" w:hAnsi="Tahoma" w:cs="Tahoma"/>
          <w:color w:val="000000"/>
          <w:sz w:val="20"/>
          <w:szCs w:val="20"/>
          <w:lang w:eastAsia="en-US"/>
        </w:rPr>
      </w:pPr>
      <w:r w:rsidRPr="003512A7">
        <w:rPr>
          <w:rFonts w:ascii="Tahoma" w:eastAsia="Aptos" w:hAnsi="Tahoma" w:cs="Tahoma"/>
          <w:b/>
          <w:bCs/>
          <w:color w:val="000000"/>
          <w:sz w:val="20"/>
          <w:szCs w:val="20"/>
          <w:lang w:eastAsia="en-US"/>
        </w:rPr>
        <w:t xml:space="preserve">Pour les personnes morales uniquement </w:t>
      </w:r>
      <w:r w:rsidRPr="008A3E6E">
        <w:rPr>
          <w:rFonts w:ascii="Tahoma" w:eastAsia="Aptos" w:hAnsi="Tahoma" w:cs="Tahoma"/>
          <w:color w:val="000000"/>
          <w:sz w:val="20"/>
          <w:szCs w:val="20"/>
          <w:lang w:eastAsia="en-US"/>
        </w:rPr>
        <w:t xml:space="preserve">: les personnes morales sont invitées à inclure dans leurs offres les profils de </w:t>
      </w:r>
      <w:r>
        <w:rPr>
          <w:rFonts w:ascii="Tahoma" w:eastAsia="Aptos" w:hAnsi="Tahoma" w:cs="Tahoma"/>
          <w:color w:val="000000"/>
          <w:sz w:val="20"/>
          <w:szCs w:val="20"/>
          <w:lang w:eastAsia="en-US"/>
        </w:rPr>
        <w:t>2</w:t>
      </w:r>
      <w:r w:rsidRPr="008A3E6E">
        <w:rPr>
          <w:rFonts w:ascii="Tahoma" w:eastAsia="Aptos" w:hAnsi="Tahoma" w:cs="Tahoma"/>
          <w:color w:val="000000"/>
          <w:sz w:val="20"/>
          <w:szCs w:val="20"/>
          <w:lang w:eastAsia="en-US"/>
        </w:rPr>
        <w:t xml:space="preserve"> personnes physiques </w:t>
      </w:r>
      <w:r w:rsidRPr="003512A7">
        <w:rPr>
          <w:rFonts w:ascii="Tahoma" w:eastAsia="Aptos" w:hAnsi="Tahoma" w:cs="Tahoma"/>
          <w:b/>
          <w:bCs/>
          <w:color w:val="000000"/>
          <w:sz w:val="20"/>
          <w:szCs w:val="20"/>
          <w:lang w:eastAsia="en-US"/>
        </w:rPr>
        <w:t>au maximum</w:t>
      </w:r>
      <w:r w:rsidRPr="008A3E6E">
        <w:rPr>
          <w:rFonts w:ascii="Tahoma" w:eastAsia="Aptos" w:hAnsi="Tahoma" w:cs="Tahoma"/>
          <w:color w:val="000000"/>
          <w:sz w:val="20"/>
          <w:szCs w:val="20"/>
          <w:lang w:eastAsia="en-US"/>
        </w:rPr>
        <w:t xml:space="preserve"> qu'il est proposé d'affecter au contrat. Le statut de chaque personne physique incluse dans l'offre doit être précisé, notamment s'il s'agit d'un employé ou d'un sous-traitant. </w:t>
      </w:r>
      <w:r w:rsidRPr="003512A7">
        <w:rPr>
          <w:rFonts w:ascii="Tahoma" w:eastAsia="Aptos" w:hAnsi="Tahoma" w:cs="Tahoma"/>
          <w:b/>
          <w:bCs/>
          <w:color w:val="000000"/>
          <w:sz w:val="20"/>
          <w:szCs w:val="20"/>
          <w:lang w:eastAsia="en-US"/>
        </w:rPr>
        <w:t>Chaque personne physique incluse dans l'offre sera évaluée en fonction des critères d'éligibilité susmentionnés</w:t>
      </w:r>
      <w:r w:rsidRPr="008A3E6E">
        <w:rPr>
          <w:rFonts w:ascii="Tahoma" w:eastAsia="Aptos" w:hAnsi="Tahoma" w:cs="Tahoma"/>
          <w:color w:val="000000"/>
          <w:sz w:val="20"/>
          <w:szCs w:val="20"/>
          <w:lang w:eastAsia="en-US"/>
        </w:rPr>
        <w:t xml:space="preserve">. </w:t>
      </w:r>
      <w:r w:rsidR="003512A7">
        <w:rPr>
          <w:rFonts w:ascii="Tahoma" w:eastAsia="Aptos" w:hAnsi="Tahoma" w:cs="Tahoma"/>
          <w:color w:val="000000"/>
          <w:sz w:val="20"/>
          <w:szCs w:val="20"/>
          <w:lang w:eastAsia="en-US"/>
        </w:rPr>
        <w:t>La Cour</w:t>
      </w:r>
      <w:r w:rsidRPr="008A3E6E">
        <w:rPr>
          <w:rFonts w:ascii="Tahoma" w:eastAsia="Aptos" w:hAnsi="Tahoma" w:cs="Tahoma"/>
          <w:color w:val="000000"/>
          <w:sz w:val="20"/>
          <w:szCs w:val="20"/>
          <w:lang w:eastAsia="en-US"/>
        </w:rPr>
        <w:t xml:space="preserve"> se réserve le droit de ne pas accepter l'inclusion dans le contrat de personnes qui ne répondent pas aux critères d'éligibilité ou de rejeter entièrement une offre si aucun profil ne répond aux critères d'éligibilité.</w:t>
      </w:r>
      <w:r>
        <w:rPr>
          <w:rStyle w:val="FootnoteReference"/>
          <w:rFonts w:ascii="Tahoma" w:eastAsia="Aptos" w:hAnsi="Tahoma" w:cs="Tahoma"/>
          <w:color w:val="000000"/>
          <w:sz w:val="20"/>
          <w:szCs w:val="20"/>
          <w:lang w:eastAsia="en-US"/>
        </w:rPr>
        <w:footnoteReference w:id="5"/>
      </w:r>
    </w:p>
    <w:p w14:paraId="1DA17E6A" w14:textId="77777777" w:rsidR="008A3E6E" w:rsidRPr="008A3E6E" w:rsidRDefault="008A3E6E" w:rsidP="008A3E6E">
      <w:pPr>
        <w:jc w:val="both"/>
        <w:rPr>
          <w:rFonts w:ascii="Tahoma" w:eastAsia="Aptos" w:hAnsi="Tahoma" w:cs="Tahoma"/>
          <w:color w:val="000000"/>
          <w:sz w:val="20"/>
          <w:szCs w:val="20"/>
          <w:lang w:eastAsia="en-US"/>
        </w:rPr>
      </w:pPr>
    </w:p>
    <w:p w14:paraId="577B796E" w14:textId="24187732" w:rsidR="008A3E6E" w:rsidRPr="008A3E6E" w:rsidRDefault="008A3E6E" w:rsidP="008A3E6E">
      <w:pPr>
        <w:jc w:val="both"/>
        <w:rPr>
          <w:rFonts w:ascii="Tahoma" w:eastAsia="Aptos" w:hAnsi="Tahoma" w:cs="Tahoma"/>
          <w:color w:val="000000"/>
          <w:sz w:val="20"/>
          <w:szCs w:val="20"/>
          <w:lang w:eastAsia="en-US"/>
        </w:rPr>
      </w:pPr>
      <w:r w:rsidRPr="003512A7">
        <w:rPr>
          <w:rFonts w:ascii="Tahoma" w:eastAsia="Aptos" w:hAnsi="Tahoma" w:cs="Tahoma"/>
          <w:b/>
          <w:bCs/>
          <w:color w:val="000000"/>
          <w:sz w:val="20"/>
          <w:szCs w:val="20"/>
          <w:lang w:eastAsia="en-US"/>
        </w:rPr>
        <w:t>Pour les consortiums uniquement</w:t>
      </w:r>
      <w:r w:rsidRPr="008A3E6E">
        <w:rPr>
          <w:rFonts w:ascii="Tahoma" w:eastAsia="Aptos" w:hAnsi="Tahoma" w:cs="Tahoma"/>
          <w:color w:val="000000"/>
          <w:sz w:val="20"/>
          <w:szCs w:val="20"/>
          <w:lang w:eastAsia="en-US"/>
        </w:rPr>
        <w:t xml:space="preserve"> : chaque membre du consortium </w:t>
      </w:r>
      <w:r w:rsidRPr="003512A7">
        <w:rPr>
          <w:rFonts w:ascii="Tahoma" w:eastAsia="Aptos" w:hAnsi="Tahoma" w:cs="Tahoma"/>
          <w:b/>
          <w:bCs/>
          <w:color w:val="000000"/>
          <w:sz w:val="20"/>
          <w:szCs w:val="20"/>
          <w:lang w:eastAsia="en-US"/>
        </w:rPr>
        <w:t>sera évalué en fonction des critères d'éligibilité susmentionnés.</w:t>
      </w:r>
      <w:r w:rsidRPr="008A3E6E">
        <w:rPr>
          <w:rFonts w:ascii="Tahoma" w:eastAsia="Aptos" w:hAnsi="Tahoma" w:cs="Tahoma"/>
          <w:color w:val="000000"/>
          <w:sz w:val="20"/>
          <w:szCs w:val="20"/>
          <w:lang w:eastAsia="en-US"/>
        </w:rPr>
        <w:t xml:space="preserve"> Les membres du consortium qui sont des personnes morales sont invités à fournir les profils d'un maximum de </w:t>
      </w:r>
      <w:r>
        <w:rPr>
          <w:rFonts w:ascii="Tahoma" w:eastAsia="Aptos" w:hAnsi="Tahoma" w:cs="Tahoma"/>
          <w:color w:val="000000"/>
          <w:sz w:val="20"/>
          <w:szCs w:val="20"/>
          <w:lang w:eastAsia="en-US"/>
        </w:rPr>
        <w:t>2</w:t>
      </w:r>
      <w:r w:rsidRPr="008A3E6E">
        <w:rPr>
          <w:rFonts w:ascii="Tahoma" w:eastAsia="Aptos" w:hAnsi="Tahoma" w:cs="Tahoma"/>
          <w:color w:val="000000"/>
          <w:sz w:val="20"/>
          <w:szCs w:val="20"/>
          <w:lang w:eastAsia="en-US"/>
        </w:rPr>
        <w:t xml:space="preserve"> personnes physiques qu'il est proposé d'affecter au contrat. Le statut de chaque personne physique incluse dans l'offre doit être précisé, notamment s'il s'agit d'employés ou de sous-traitants.</w:t>
      </w:r>
    </w:p>
    <w:p w14:paraId="36EE5165" w14:textId="77777777" w:rsidR="008A3E6E" w:rsidRPr="008A3E6E" w:rsidRDefault="008A3E6E" w:rsidP="008A3E6E">
      <w:pPr>
        <w:jc w:val="both"/>
        <w:rPr>
          <w:rFonts w:ascii="Tahoma" w:eastAsia="Aptos" w:hAnsi="Tahoma" w:cs="Tahoma"/>
          <w:color w:val="000000"/>
          <w:sz w:val="20"/>
          <w:szCs w:val="20"/>
          <w:lang w:eastAsia="en-US"/>
        </w:rPr>
      </w:pPr>
    </w:p>
    <w:p w14:paraId="19872CBF" w14:textId="2F756426" w:rsidR="008A3E6E" w:rsidRPr="00E5391B" w:rsidRDefault="008A3E6E" w:rsidP="008A3E6E">
      <w:pPr>
        <w:jc w:val="both"/>
        <w:rPr>
          <w:rFonts w:ascii="Tahoma" w:eastAsia="Aptos" w:hAnsi="Tahoma" w:cs="Tahoma"/>
          <w:color w:val="000000"/>
          <w:sz w:val="20"/>
          <w:szCs w:val="20"/>
          <w:lang w:eastAsia="en-US"/>
        </w:rPr>
      </w:pPr>
      <w:r w:rsidRPr="003512A7">
        <w:rPr>
          <w:rFonts w:ascii="Tahoma" w:eastAsia="Aptos" w:hAnsi="Tahoma" w:cs="Tahoma"/>
          <w:b/>
          <w:bCs/>
          <w:color w:val="000000"/>
          <w:sz w:val="20"/>
          <w:szCs w:val="20"/>
          <w:lang w:eastAsia="en-US"/>
        </w:rPr>
        <w:t>Chaque personne physique incluse dans l'offre soumise par un consortium - que ce soit en tant que membre individuel du consortium ou en tant que personne physique rattachée à une personne morale - sera évaluée en fonction des critères d'éligibilité susmentionnés</w:t>
      </w:r>
      <w:r w:rsidRPr="008A3E6E">
        <w:rPr>
          <w:rFonts w:ascii="Tahoma" w:eastAsia="Aptos" w:hAnsi="Tahoma" w:cs="Tahoma"/>
          <w:color w:val="000000"/>
          <w:sz w:val="20"/>
          <w:szCs w:val="20"/>
          <w:lang w:eastAsia="en-US"/>
        </w:rPr>
        <w:t xml:space="preserve">. </w:t>
      </w:r>
      <w:r w:rsidR="003512A7">
        <w:rPr>
          <w:rFonts w:ascii="Tahoma" w:eastAsia="Aptos" w:hAnsi="Tahoma" w:cs="Tahoma"/>
          <w:color w:val="000000"/>
          <w:sz w:val="20"/>
          <w:szCs w:val="20"/>
          <w:lang w:eastAsia="en-US"/>
        </w:rPr>
        <w:t>La Cour</w:t>
      </w:r>
      <w:r w:rsidRPr="008A3E6E">
        <w:rPr>
          <w:rFonts w:ascii="Tahoma" w:eastAsia="Aptos" w:hAnsi="Tahoma" w:cs="Tahoma"/>
          <w:color w:val="000000"/>
          <w:sz w:val="20"/>
          <w:szCs w:val="20"/>
          <w:lang w:eastAsia="en-US"/>
        </w:rPr>
        <w:t xml:space="preserve"> se réserve le droit de ne pas accepter l'inclusion dans le contrat de personnes qui ne répondent pas aux</w:t>
      </w:r>
      <w:r w:rsidR="003512A7">
        <w:rPr>
          <w:rFonts w:ascii="Tahoma" w:eastAsia="Aptos" w:hAnsi="Tahoma" w:cs="Tahoma"/>
          <w:color w:val="000000"/>
          <w:sz w:val="20"/>
          <w:szCs w:val="20"/>
          <w:lang w:eastAsia="en-US"/>
        </w:rPr>
        <w:t xml:space="preserve"> </w:t>
      </w:r>
      <w:r w:rsidRPr="008A3E6E">
        <w:rPr>
          <w:rFonts w:ascii="Tahoma" w:eastAsia="Aptos" w:hAnsi="Tahoma" w:cs="Tahoma"/>
          <w:color w:val="000000"/>
          <w:sz w:val="20"/>
          <w:szCs w:val="20"/>
          <w:lang w:eastAsia="en-US"/>
        </w:rPr>
        <w:t xml:space="preserve">critères d'éligibilité ou de rejeter entièrement une offre si aucun profil ne répond aux critères d'éligibilité.5 </w:t>
      </w:r>
      <w:r w:rsidRPr="008A3E6E">
        <w:rPr>
          <w:rFonts w:ascii="Tahoma" w:eastAsia="Aptos" w:hAnsi="Tahoma" w:cs="Tahoma"/>
          <w:color w:val="000000"/>
          <w:sz w:val="20"/>
          <w:szCs w:val="20"/>
          <w:lang w:eastAsia="en-US"/>
        </w:rPr>
        <w:lastRenderedPageBreak/>
        <w:t>Pour qu'un consortium soit valablement constitué, au moins deux membres du consortium doivent satisfaire aux critères d'éligibilité.</w:t>
      </w:r>
    </w:p>
    <w:p w14:paraId="16909592" w14:textId="77777777" w:rsidR="00E5391B" w:rsidRPr="00E5391B" w:rsidRDefault="00E5391B" w:rsidP="00FF72E5">
      <w:pPr>
        <w:spacing w:after="120"/>
        <w:jc w:val="both"/>
        <w:rPr>
          <w:rFonts w:ascii="Tahoma" w:hAnsi="Tahoma" w:cs="Tahoma"/>
          <w:i/>
          <w:sz w:val="20"/>
          <w:szCs w:val="20"/>
        </w:rPr>
      </w:pPr>
    </w:p>
    <w:p w14:paraId="43C6CC38" w14:textId="77777777" w:rsidR="00E5391B" w:rsidRPr="00E5391B" w:rsidRDefault="00E5391B" w:rsidP="00E5391B">
      <w:pPr>
        <w:spacing w:after="120"/>
        <w:rPr>
          <w:rFonts w:ascii="Tahoma" w:hAnsi="Tahoma" w:cs="Tahoma"/>
          <w:i/>
          <w:sz w:val="20"/>
          <w:szCs w:val="20"/>
          <w:u w:val="single"/>
        </w:rPr>
      </w:pPr>
      <w:r w:rsidRPr="00E5391B">
        <w:rPr>
          <w:rFonts w:ascii="Tahoma" w:hAnsi="Tahoma" w:cs="Tahoma"/>
          <w:i/>
          <w:sz w:val="20"/>
          <w:szCs w:val="20"/>
          <w:u w:val="single"/>
        </w:rPr>
        <w:t>Critères d'attribution</w:t>
      </w:r>
    </w:p>
    <w:p w14:paraId="3C955371" w14:textId="77777777" w:rsidR="00E5391B" w:rsidRPr="00E5391B" w:rsidRDefault="00E5391B" w:rsidP="00E5391B">
      <w:pPr>
        <w:jc w:val="both"/>
        <w:rPr>
          <w:rFonts w:ascii="Tahoma" w:eastAsia="Aptos" w:hAnsi="Tahoma" w:cs="Tahoma"/>
          <w:color w:val="000000"/>
          <w:sz w:val="20"/>
          <w:szCs w:val="20"/>
          <w:lang w:eastAsia="en-US"/>
        </w:rPr>
      </w:pPr>
      <w:r w:rsidRPr="00E5391B">
        <w:rPr>
          <w:rFonts w:ascii="Tahoma" w:eastAsia="Aptos" w:hAnsi="Tahoma" w:cs="Tahoma"/>
          <w:color w:val="000000"/>
          <w:sz w:val="20"/>
          <w:szCs w:val="20"/>
          <w:lang w:eastAsia="en-US"/>
        </w:rPr>
        <w:t>Les critères d'attribution visent à évaluer la qualité d'une offre afin d'</w:t>
      </w:r>
      <w:r w:rsidRPr="00E5391B">
        <w:rPr>
          <w:rFonts w:ascii="Tahoma" w:eastAsia="Aptos" w:hAnsi="Tahoma" w:cs="Tahoma"/>
          <w:b/>
          <w:bCs/>
          <w:color w:val="000000"/>
          <w:sz w:val="20"/>
          <w:szCs w:val="20"/>
          <w:lang w:eastAsia="en-US"/>
        </w:rPr>
        <w:t>identifier celle(s) qui présente(nt) le meilleur rapport qualité-prix</w:t>
      </w:r>
      <w:r w:rsidRPr="00E5391B">
        <w:rPr>
          <w:rFonts w:ascii="Tahoma" w:eastAsia="Aptos" w:hAnsi="Tahoma" w:cs="Tahoma"/>
          <w:color w:val="000000"/>
          <w:sz w:val="20"/>
          <w:szCs w:val="20"/>
          <w:lang w:eastAsia="en-US"/>
        </w:rPr>
        <w:t>. Les offres éligibles seront évaluées en fonction des critères d'attribution suivants :</w:t>
      </w:r>
    </w:p>
    <w:p w14:paraId="47AEDA63" w14:textId="77777777" w:rsidR="00E5391B" w:rsidRPr="00E5391B" w:rsidRDefault="00E5391B" w:rsidP="00E5391B">
      <w:pPr>
        <w:rPr>
          <w:rFonts w:ascii="Tahoma" w:eastAsia="Aptos" w:hAnsi="Tahoma" w:cs="Tahoma"/>
          <w:color w:val="000000"/>
          <w:sz w:val="20"/>
          <w:szCs w:val="20"/>
          <w:lang w:eastAsia="en-US"/>
        </w:rPr>
      </w:pPr>
    </w:p>
    <w:tbl>
      <w:tblPr>
        <w:tblStyle w:val="TableGrid2"/>
        <w:tblW w:w="0" w:type="auto"/>
        <w:tblLook w:val="04A0" w:firstRow="1" w:lastRow="0" w:firstColumn="1" w:lastColumn="0" w:noHBand="0" w:noVBand="1"/>
      </w:tblPr>
      <w:tblGrid>
        <w:gridCol w:w="6516"/>
        <w:gridCol w:w="2501"/>
      </w:tblGrid>
      <w:tr w:rsidR="00E5391B" w:rsidRPr="00E5391B" w14:paraId="1E6020DD" w14:textId="77777777" w:rsidTr="00560D9A">
        <w:trPr>
          <w:trHeight w:val="328"/>
        </w:trPr>
        <w:tc>
          <w:tcPr>
            <w:tcW w:w="6516" w:type="dxa"/>
          </w:tcPr>
          <w:p w14:paraId="19FCD49E" w14:textId="77777777" w:rsidR="00E5391B" w:rsidRPr="00E5391B" w:rsidRDefault="00E5391B" w:rsidP="00E5391B">
            <w:pPr>
              <w:spacing w:after="200" w:line="276" w:lineRule="auto"/>
              <w:jc w:val="center"/>
              <w:rPr>
                <w:rFonts w:ascii="Tahoma" w:hAnsi="Tahoma" w:cs="Tahoma"/>
                <w:sz w:val="20"/>
                <w:szCs w:val="20"/>
              </w:rPr>
            </w:pPr>
            <w:r w:rsidRPr="00E5391B">
              <w:rPr>
                <w:rFonts w:ascii="Tahoma" w:hAnsi="Tahoma" w:cs="Tahoma"/>
                <w:sz w:val="20"/>
                <w:szCs w:val="20"/>
              </w:rPr>
              <w:t xml:space="preserve">Critères </w:t>
            </w:r>
            <w:proofErr w:type="spellStart"/>
            <w:r w:rsidRPr="00E5391B">
              <w:rPr>
                <w:rFonts w:ascii="Tahoma" w:hAnsi="Tahoma" w:cs="Tahoma"/>
                <w:sz w:val="20"/>
                <w:szCs w:val="20"/>
              </w:rPr>
              <w:t>d'attribution</w:t>
            </w:r>
            <w:proofErr w:type="spellEnd"/>
          </w:p>
        </w:tc>
        <w:tc>
          <w:tcPr>
            <w:tcW w:w="2501" w:type="dxa"/>
          </w:tcPr>
          <w:p w14:paraId="13758446" w14:textId="77777777" w:rsidR="00E5391B" w:rsidRPr="00E5391B" w:rsidRDefault="00E5391B" w:rsidP="00E5391B">
            <w:pPr>
              <w:spacing w:after="200" w:line="276" w:lineRule="auto"/>
              <w:jc w:val="center"/>
              <w:rPr>
                <w:rFonts w:ascii="Tahoma" w:hAnsi="Tahoma" w:cs="Tahoma"/>
                <w:sz w:val="20"/>
                <w:szCs w:val="20"/>
              </w:rPr>
            </w:pPr>
            <w:r w:rsidRPr="00E5391B">
              <w:rPr>
                <w:rFonts w:ascii="Tahoma" w:hAnsi="Tahoma" w:cs="Tahoma"/>
                <w:sz w:val="20"/>
                <w:szCs w:val="20"/>
              </w:rPr>
              <w:t>Document(s) à soumettre</w:t>
            </w:r>
          </w:p>
        </w:tc>
      </w:tr>
      <w:tr w:rsidR="00E5391B" w:rsidRPr="00E5391B" w14:paraId="5080F2FF" w14:textId="77777777" w:rsidTr="00560D9A">
        <w:trPr>
          <w:trHeight w:val="277"/>
        </w:trPr>
        <w:tc>
          <w:tcPr>
            <w:tcW w:w="6516" w:type="dxa"/>
          </w:tcPr>
          <w:p w14:paraId="68D970EF" w14:textId="0656ED8B" w:rsidR="00E5391B" w:rsidRPr="00E5391B" w:rsidRDefault="00E5391B" w:rsidP="00E5391B">
            <w:pPr>
              <w:spacing w:before="60" w:after="60" w:line="276" w:lineRule="auto"/>
              <w:rPr>
                <w:rFonts w:ascii="Tahoma" w:eastAsia="Calibri" w:hAnsi="Tahoma" w:cs="Tahoma"/>
                <w:color w:val="000000"/>
                <w:sz w:val="20"/>
                <w:szCs w:val="20"/>
                <w:lang w:val="fr-FR" w:eastAsia="en-US"/>
              </w:rPr>
            </w:pPr>
            <w:r w:rsidRPr="00E5391B">
              <w:rPr>
                <w:rFonts w:ascii="Tahoma" w:eastAsia="Calibri" w:hAnsi="Tahoma" w:cs="Tahoma"/>
                <w:color w:val="000000"/>
                <w:sz w:val="20"/>
                <w:szCs w:val="20"/>
                <w:lang w:val="fr-FR" w:eastAsia="en-US"/>
              </w:rPr>
              <w:t>Qualité de l'offre (</w:t>
            </w:r>
            <w:r w:rsidR="006E21DB">
              <w:rPr>
                <w:rFonts w:ascii="Tahoma" w:eastAsia="Calibri" w:hAnsi="Tahoma" w:cs="Tahoma"/>
                <w:color w:val="000000"/>
                <w:sz w:val="20"/>
                <w:szCs w:val="20"/>
                <w:lang w:val="fr-FR" w:eastAsia="en-US"/>
              </w:rPr>
              <w:t>30%</w:t>
            </w:r>
            <w:r w:rsidRPr="00E5391B">
              <w:rPr>
                <w:rFonts w:ascii="Tahoma" w:eastAsia="Calibri" w:hAnsi="Tahoma" w:cs="Tahoma"/>
                <w:color w:val="000000"/>
                <w:sz w:val="20"/>
                <w:szCs w:val="20"/>
                <w:lang w:val="fr-FR" w:eastAsia="en-US"/>
              </w:rPr>
              <w:t>), y compris :</w:t>
            </w:r>
          </w:p>
          <w:p w14:paraId="78CE78EE" w14:textId="32C1FB64" w:rsidR="00E5391B" w:rsidRPr="006E21DB" w:rsidRDefault="006E21DB" w:rsidP="00E5391B">
            <w:pPr>
              <w:numPr>
                <w:ilvl w:val="1"/>
                <w:numId w:val="22"/>
              </w:numPr>
              <w:spacing w:after="200" w:line="276" w:lineRule="auto"/>
              <w:rPr>
                <w:rFonts w:ascii="Tahoma" w:eastAsia="Calibri" w:hAnsi="Tahoma" w:cs="Tahoma"/>
                <w:color w:val="808080"/>
                <w:sz w:val="20"/>
                <w:szCs w:val="20"/>
                <w:lang w:val="fr-FR" w:eastAsia="en-US"/>
              </w:rPr>
            </w:pPr>
            <w:r w:rsidRPr="006E21DB">
              <w:rPr>
                <w:rFonts w:ascii="Tahoma" w:eastAsia="Calibri" w:hAnsi="Tahoma" w:cs="Tahoma"/>
                <w:color w:val="000000"/>
                <w:sz w:val="20"/>
                <w:szCs w:val="20"/>
                <w:lang w:val="fr-FR" w:eastAsia="en-US"/>
              </w:rPr>
              <w:t>Adéquation des services propos</w:t>
            </w:r>
            <w:r>
              <w:rPr>
                <w:rFonts w:ascii="Tahoma" w:eastAsia="Calibri" w:hAnsi="Tahoma" w:cs="Tahoma"/>
                <w:color w:val="000000"/>
                <w:sz w:val="20"/>
                <w:szCs w:val="20"/>
                <w:lang w:val="fr-FR" w:eastAsia="en-US"/>
              </w:rPr>
              <w:t>é</w:t>
            </w:r>
            <w:r w:rsidRPr="006E21DB">
              <w:rPr>
                <w:rFonts w:ascii="Tahoma" w:eastAsia="Calibri" w:hAnsi="Tahoma" w:cs="Tahoma"/>
                <w:color w:val="000000"/>
                <w:sz w:val="20"/>
                <w:szCs w:val="20"/>
                <w:lang w:val="fr-FR" w:eastAsia="en-US"/>
              </w:rPr>
              <w:t>s par rapport aux besoins exprim</w:t>
            </w:r>
            <w:r>
              <w:rPr>
                <w:rFonts w:ascii="Tahoma" w:eastAsia="Calibri" w:hAnsi="Tahoma" w:cs="Tahoma"/>
                <w:color w:val="000000"/>
                <w:sz w:val="20"/>
                <w:szCs w:val="20"/>
                <w:lang w:val="fr-FR" w:eastAsia="en-US"/>
              </w:rPr>
              <w:t>és ;</w:t>
            </w:r>
          </w:p>
          <w:p w14:paraId="06BE5A55" w14:textId="6FD17526" w:rsidR="00E5391B" w:rsidRPr="006E21DB" w:rsidRDefault="006E21DB" w:rsidP="006E21DB">
            <w:pPr>
              <w:numPr>
                <w:ilvl w:val="1"/>
                <w:numId w:val="22"/>
              </w:numPr>
              <w:spacing w:after="200" w:line="276" w:lineRule="auto"/>
              <w:rPr>
                <w:rFonts w:ascii="Tahoma" w:hAnsi="Tahoma" w:cs="Tahoma"/>
                <w:sz w:val="20"/>
                <w:szCs w:val="20"/>
                <w:lang w:val="fr-FR"/>
              </w:rPr>
            </w:pPr>
            <w:r w:rsidRPr="006E21DB">
              <w:rPr>
                <w:rFonts w:ascii="Tahoma" w:eastAsia="Calibri" w:hAnsi="Tahoma" w:cs="Tahoma"/>
                <w:color w:val="000000"/>
                <w:sz w:val="20"/>
                <w:szCs w:val="20"/>
                <w:lang w:val="fr-FR" w:eastAsia="en-US"/>
              </w:rPr>
              <w:t>Capacité à s’adapter au c</w:t>
            </w:r>
            <w:r>
              <w:rPr>
                <w:rFonts w:ascii="Tahoma" w:eastAsia="Calibri" w:hAnsi="Tahoma" w:cs="Tahoma"/>
                <w:color w:val="000000"/>
                <w:sz w:val="20"/>
                <w:szCs w:val="20"/>
                <w:lang w:val="fr-FR" w:eastAsia="en-US"/>
              </w:rPr>
              <w:t>ontexte</w:t>
            </w:r>
            <w:r>
              <w:rPr>
                <w:rFonts w:ascii="Tahoma" w:eastAsia="Calibri" w:hAnsi="Tahoma" w:cs="Tahoma"/>
                <w:color w:val="000000"/>
                <w:sz w:val="20"/>
                <w:szCs w:val="20"/>
                <w:lang w:val="fr-FR"/>
              </w:rPr>
              <w:t>.</w:t>
            </w:r>
          </w:p>
        </w:tc>
        <w:tc>
          <w:tcPr>
            <w:tcW w:w="2501" w:type="dxa"/>
          </w:tcPr>
          <w:p w14:paraId="4F9C2294" w14:textId="77777777" w:rsidR="00E5391B" w:rsidRPr="006E21DB" w:rsidRDefault="00E5391B" w:rsidP="00E5391B">
            <w:pPr>
              <w:spacing w:before="60" w:after="60" w:line="276" w:lineRule="auto"/>
              <w:jc w:val="center"/>
              <w:rPr>
                <w:rFonts w:ascii="Tahoma" w:hAnsi="Tahoma" w:cs="Tahoma"/>
                <w:sz w:val="20"/>
                <w:szCs w:val="20"/>
                <w:lang w:val="fr-FR"/>
              </w:rPr>
            </w:pPr>
          </w:p>
          <w:p w14:paraId="33E76E58" w14:textId="0865E16B" w:rsidR="00E5391B" w:rsidRPr="00E5391B" w:rsidRDefault="001167D9" w:rsidP="00E5391B">
            <w:pPr>
              <w:spacing w:before="60" w:after="60" w:line="276" w:lineRule="auto"/>
              <w:jc w:val="center"/>
              <w:rPr>
                <w:rFonts w:ascii="Tahoma" w:hAnsi="Tahoma" w:cs="Tahoma"/>
                <w:sz w:val="20"/>
                <w:szCs w:val="20"/>
              </w:rPr>
            </w:pPr>
            <w:r>
              <w:rPr>
                <w:rFonts w:ascii="Tahoma" w:hAnsi="Tahoma" w:cs="Tahoma"/>
                <w:sz w:val="20"/>
                <w:szCs w:val="20"/>
              </w:rPr>
              <w:t>Exemple de travaux antérieurs</w:t>
            </w:r>
          </w:p>
        </w:tc>
      </w:tr>
      <w:tr w:rsidR="00E5391B" w:rsidRPr="00E5391B" w14:paraId="1C875357" w14:textId="77777777" w:rsidTr="00560D9A">
        <w:trPr>
          <w:trHeight w:val="335"/>
        </w:trPr>
        <w:tc>
          <w:tcPr>
            <w:tcW w:w="6516" w:type="dxa"/>
          </w:tcPr>
          <w:p w14:paraId="7DF6EFFB" w14:textId="2500CCAC" w:rsidR="00E5391B" w:rsidRPr="00E5391B" w:rsidRDefault="00E5391B" w:rsidP="00E5391B">
            <w:pPr>
              <w:spacing w:before="60" w:after="60" w:line="276" w:lineRule="auto"/>
              <w:rPr>
                <w:rFonts w:ascii="Tahoma" w:eastAsia="Calibri" w:hAnsi="Tahoma" w:cs="Tahoma"/>
                <w:color w:val="000000"/>
                <w:sz w:val="20"/>
                <w:szCs w:val="20"/>
                <w:lang w:eastAsia="en-US"/>
              </w:rPr>
            </w:pPr>
            <w:r w:rsidRPr="00E5391B">
              <w:rPr>
                <w:rFonts w:ascii="Tahoma" w:eastAsia="Calibri" w:hAnsi="Tahoma" w:cs="Tahoma"/>
                <w:color w:val="000000"/>
                <w:sz w:val="20"/>
                <w:szCs w:val="20"/>
                <w:lang w:eastAsia="en-US"/>
              </w:rPr>
              <w:t>Offre financière (</w:t>
            </w:r>
            <w:r w:rsidR="006E21DB">
              <w:rPr>
                <w:rFonts w:ascii="Tahoma" w:eastAsia="Calibri" w:hAnsi="Tahoma" w:cs="Tahoma"/>
                <w:color w:val="000000"/>
                <w:sz w:val="20"/>
                <w:szCs w:val="20"/>
                <w:lang w:eastAsia="en-US"/>
              </w:rPr>
              <w:t>40%</w:t>
            </w:r>
            <w:r w:rsidRPr="00E5391B">
              <w:rPr>
                <w:rFonts w:ascii="Tahoma" w:eastAsia="Calibri" w:hAnsi="Tahoma" w:cs="Tahoma"/>
                <w:color w:val="000000"/>
                <w:sz w:val="20"/>
                <w:szCs w:val="20"/>
                <w:lang w:eastAsia="en-US"/>
              </w:rPr>
              <w:t>)</w:t>
            </w:r>
          </w:p>
          <w:p w14:paraId="05617E1A" w14:textId="77777777" w:rsidR="00E5391B" w:rsidRPr="00E5391B" w:rsidRDefault="00E5391B" w:rsidP="00E5391B">
            <w:pPr>
              <w:spacing w:before="60" w:after="60" w:line="276" w:lineRule="auto"/>
              <w:rPr>
                <w:rFonts w:ascii="Tahoma" w:hAnsi="Tahoma" w:cs="Tahoma"/>
                <w:sz w:val="20"/>
                <w:szCs w:val="20"/>
              </w:rPr>
            </w:pPr>
          </w:p>
        </w:tc>
        <w:tc>
          <w:tcPr>
            <w:tcW w:w="2501" w:type="dxa"/>
          </w:tcPr>
          <w:p w14:paraId="082F6020" w14:textId="77777777" w:rsidR="00E5391B" w:rsidRPr="00E5391B" w:rsidRDefault="00E5391B" w:rsidP="00E5391B">
            <w:pPr>
              <w:spacing w:before="60" w:after="60" w:line="276" w:lineRule="auto"/>
              <w:jc w:val="center"/>
              <w:rPr>
                <w:rFonts w:ascii="Tahoma" w:hAnsi="Tahoma" w:cs="Tahoma"/>
                <w:sz w:val="20"/>
                <w:szCs w:val="20"/>
                <w:lang w:val="fr-FR"/>
              </w:rPr>
            </w:pPr>
            <w:r w:rsidRPr="00E5391B">
              <w:rPr>
                <w:rFonts w:ascii="Tahoma" w:hAnsi="Tahoma" w:cs="Tahoma"/>
                <w:sz w:val="20"/>
                <w:szCs w:val="20"/>
                <w:lang w:val="fr-FR"/>
              </w:rPr>
              <w:t>Acte d'engagement complété et signé</w:t>
            </w:r>
          </w:p>
        </w:tc>
      </w:tr>
      <w:tr w:rsidR="006E21DB" w:rsidRPr="00E5391B" w14:paraId="2C823371" w14:textId="77777777" w:rsidTr="00560D9A">
        <w:trPr>
          <w:trHeight w:val="335"/>
        </w:trPr>
        <w:tc>
          <w:tcPr>
            <w:tcW w:w="6516" w:type="dxa"/>
          </w:tcPr>
          <w:p w14:paraId="18BB2CEA" w14:textId="77777777" w:rsidR="006E21DB" w:rsidRPr="001167D9" w:rsidRDefault="001167D9" w:rsidP="00E5391B">
            <w:pPr>
              <w:spacing w:before="60" w:after="60" w:line="276" w:lineRule="auto"/>
              <w:rPr>
                <w:rFonts w:ascii="Tahoma" w:eastAsia="Calibri" w:hAnsi="Tahoma" w:cs="Tahoma"/>
                <w:color w:val="000000"/>
                <w:sz w:val="20"/>
                <w:szCs w:val="20"/>
                <w:lang w:val="fr-FR" w:eastAsia="en-US"/>
              </w:rPr>
            </w:pPr>
            <w:r w:rsidRPr="001167D9">
              <w:rPr>
                <w:rFonts w:ascii="Tahoma" w:eastAsia="Calibri" w:hAnsi="Tahoma" w:cs="Tahoma"/>
                <w:color w:val="000000"/>
                <w:sz w:val="20"/>
                <w:szCs w:val="20"/>
                <w:lang w:val="fr-FR" w:eastAsia="en-US"/>
              </w:rPr>
              <w:t>Compétences (30%), y compris :</w:t>
            </w:r>
          </w:p>
          <w:p w14:paraId="248F11F3" w14:textId="7F110E85" w:rsidR="001167D9" w:rsidRPr="001167D9" w:rsidRDefault="001167D9" w:rsidP="001167D9">
            <w:pPr>
              <w:numPr>
                <w:ilvl w:val="1"/>
                <w:numId w:val="22"/>
              </w:numPr>
              <w:spacing w:after="200" w:line="276" w:lineRule="auto"/>
              <w:rPr>
                <w:rFonts w:ascii="Tahoma" w:eastAsia="Calibri" w:hAnsi="Tahoma" w:cs="Tahoma"/>
                <w:color w:val="000000"/>
                <w:sz w:val="20"/>
                <w:szCs w:val="20"/>
                <w:lang w:val="fr-FR" w:eastAsia="en-US"/>
              </w:rPr>
            </w:pPr>
            <w:r w:rsidRPr="001167D9">
              <w:rPr>
                <w:rFonts w:ascii="Tahoma" w:eastAsia="Calibri" w:hAnsi="Tahoma" w:cs="Tahoma"/>
                <w:color w:val="000000"/>
                <w:sz w:val="20"/>
                <w:szCs w:val="20"/>
                <w:lang w:val="fr-FR" w:eastAsia="en-US"/>
              </w:rPr>
              <w:t>Compétence</w:t>
            </w:r>
            <w:r w:rsidR="00B83C30">
              <w:rPr>
                <w:rFonts w:ascii="Tahoma" w:eastAsia="Calibri" w:hAnsi="Tahoma" w:cs="Tahoma"/>
                <w:color w:val="000000"/>
                <w:sz w:val="20"/>
                <w:szCs w:val="20"/>
                <w:lang w:val="fr-FR" w:eastAsia="en-US"/>
              </w:rPr>
              <w:t>s</w:t>
            </w:r>
            <w:r w:rsidRPr="001167D9">
              <w:rPr>
                <w:rFonts w:ascii="Tahoma" w:eastAsia="Calibri" w:hAnsi="Tahoma" w:cs="Tahoma"/>
                <w:color w:val="000000"/>
                <w:sz w:val="20"/>
                <w:szCs w:val="20"/>
                <w:lang w:val="fr-FR" w:eastAsia="en-US"/>
              </w:rPr>
              <w:t xml:space="preserve"> disponibles ;</w:t>
            </w:r>
          </w:p>
          <w:p w14:paraId="30B03C21" w14:textId="4C433DE7" w:rsidR="001167D9" w:rsidRPr="001167D9" w:rsidRDefault="001167D9" w:rsidP="001167D9">
            <w:pPr>
              <w:numPr>
                <w:ilvl w:val="1"/>
                <w:numId w:val="22"/>
              </w:numPr>
              <w:spacing w:after="200" w:line="276" w:lineRule="auto"/>
              <w:rPr>
                <w:rFonts w:ascii="Tahoma" w:eastAsia="Calibri" w:hAnsi="Tahoma" w:cs="Tahoma"/>
                <w:color w:val="000000"/>
                <w:sz w:val="20"/>
                <w:szCs w:val="20"/>
                <w:lang w:val="fr-FR" w:eastAsia="en-US"/>
              </w:rPr>
            </w:pPr>
            <w:r w:rsidRPr="001167D9">
              <w:rPr>
                <w:rFonts w:ascii="Tahoma" w:eastAsia="Calibri" w:hAnsi="Tahoma" w:cs="Tahoma"/>
                <w:color w:val="000000"/>
                <w:sz w:val="20"/>
                <w:szCs w:val="20"/>
                <w:lang w:val="fr-FR" w:eastAsia="en-US"/>
              </w:rPr>
              <w:t>Le niveau</w:t>
            </w:r>
            <w:r w:rsidR="001E1941">
              <w:rPr>
                <w:rFonts w:ascii="Tahoma" w:eastAsia="Calibri" w:hAnsi="Tahoma" w:cs="Tahoma"/>
                <w:color w:val="000000"/>
                <w:sz w:val="20"/>
                <w:szCs w:val="20"/>
                <w:lang w:val="fr-FR" w:eastAsia="en-US"/>
              </w:rPr>
              <w:t xml:space="preserve"> de formation,</w:t>
            </w:r>
            <w:r w:rsidRPr="001167D9">
              <w:rPr>
                <w:rFonts w:ascii="Tahoma" w:eastAsia="Calibri" w:hAnsi="Tahoma" w:cs="Tahoma"/>
                <w:color w:val="000000"/>
                <w:sz w:val="20"/>
                <w:szCs w:val="20"/>
                <w:lang w:val="fr-FR" w:eastAsia="en-US"/>
              </w:rPr>
              <w:t xml:space="preserve"> d’expérience et d’expertise.</w:t>
            </w:r>
          </w:p>
        </w:tc>
        <w:tc>
          <w:tcPr>
            <w:tcW w:w="2501" w:type="dxa"/>
          </w:tcPr>
          <w:p w14:paraId="2177FD2F" w14:textId="77777777" w:rsidR="006E21DB" w:rsidRDefault="006E21DB" w:rsidP="00E5391B">
            <w:pPr>
              <w:spacing w:before="60" w:after="60" w:line="276" w:lineRule="auto"/>
              <w:jc w:val="center"/>
              <w:rPr>
                <w:rFonts w:ascii="Tahoma" w:hAnsi="Tahoma" w:cs="Tahoma"/>
                <w:sz w:val="20"/>
                <w:szCs w:val="20"/>
                <w:lang w:val="fr-FR"/>
              </w:rPr>
            </w:pPr>
          </w:p>
          <w:p w14:paraId="3252318A" w14:textId="77777777" w:rsidR="001167D9" w:rsidRDefault="001167D9" w:rsidP="00E5391B">
            <w:pPr>
              <w:spacing w:before="60" w:after="60" w:line="276" w:lineRule="auto"/>
              <w:jc w:val="center"/>
              <w:rPr>
                <w:rFonts w:ascii="Tahoma" w:hAnsi="Tahoma" w:cs="Tahoma"/>
                <w:sz w:val="20"/>
                <w:szCs w:val="20"/>
                <w:lang w:val="fr-FR"/>
              </w:rPr>
            </w:pPr>
            <w:r>
              <w:rPr>
                <w:rFonts w:ascii="Tahoma" w:hAnsi="Tahoma" w:cs="Tahoma"/>
                <w:sz w:val="20"/>
                <w:szCs w:val="20"/>
                <w:lang w:val="fr-FR"/>
              </w:rPr>
              <w:t>CV</w:t>
            </w:r>
          </w:p>
          <w:p w14:paraId="73FF8445" w14:textId="1392F8F7" w:rsidR="001167D9" w:rsidRPr="001167D9" w:rsidRDefault="001167D9" w:rsidP="00E5391B">
            <w:pPr>
              <w:spacing w:before="60" w:after="60" w:line="276" w:lineRule="auto"/>
              <w:jc w:val="center"/>
              <w:rPr>
                <w:rFonts w:ascii="Tahoma" w:hAnsi="Tahoma" w:cs="Tahoma"/>
                <w:sz w:val="20"/>
                <w:szCs w:val="20"/>
                <w:lang w:val="fr-FR"/>
              </w:rPr>
            </w:pPr>
            <w:r>
              <w:rPr>
                <w:rFonts w:ascii="Tahoma" w:hAnsi="Tahoma" w:cs="Tahoma"/>
                <w:sz w:val="20"/>
                <w:szCs w:val="20"/>
                <w:lang w:val="fr-FR"/>
              </w:rPr>
              <w:t>Références</w:t>
            </w:r>
          </w:p>
        </w:tc>
      </w:tr>
    </w:tbl>
    <w:p w14:paraId="0E94EE6D" w14:textId="77777777" w:rsidR="00E5391B" w:rsidRPr="00E5391B" w:rsidRDefault="00E5391B" w:rsidP="00E5391B">
      <w:pPr>
        <w:rPr>
          <w:rFonts w:ascii="Tahoma" w:eastAsia="Calibri" w:hAnsi="Tahoma" w:cs="Tahoma"/>
          <w:color w:val="000000"/>
          <w:sz w:val="20"/>
          <w:szCs w:val="20"/>
          <w:lang w:eastAsia="en-US"/>
        </w:rPr>
      </w:pPr>
    </w:p>
    <w:p w14:paraId="028B7975" w14:textId="77777777" w:rsidR="00E5391B" w:rsidRPr="00E5391B" w:rsidRDefault="00E5391B" w:rsidP="00E5391B">
      <w:pPr>
        <w:jc w:val="both"/>
        <w:rPr>
          <w:rFonts w:ascii="Tahoma" w:eastAsia="Aptos" w:hAnsi="Tahoma" w:cs="Tahoma"/>
          <w:color w:val="000000"/>
          <w:sz w:val="20"/>
          <w:szCs w:val="20"/>
          <w:lang w:eastAsia="en-US"/>
        </w:rPr>
      </w:pPr>
      <w:r w:rsidRPr="00E5391B">
        <w:rPr>
          <w:rFonts w:ascii="Tahoma" w:eastAsia="Aptos" w:hAnsi="Tahoma" w:cs="Tahoma"/>
          <w:color w:val="000000"/>
          <w:sz w:val="20"/>
          <w:szCs w:val="20"/>
          <w:lang w:eastAsia="en-US"/>
        </w:rPr>
        <w:t xml:space="preserve">Les critères d'attribution ci-dessus seront évalués sur la base de la capacité du soumissionnaire, telle que décrite dans le document d'appui, ou sur la base d'une évaluation consolidée de la capacité combinée de tous les profils éligibles ou des membres du consortium si l'offre est soumise par une personne morale ou un consortium. </w:t>
      </w:r>
    </w:p>
    <w:p w14:paraId="3BBF3746" w14:textId="77777777" w:rsidR="00E5391B" w:rsidRPr="00E5391B" w:rsidRDefault="00E5391B" w:rsidP="00E5391B">
      <w:pPr>
        <w:rPr>
          <w:rFonts w:ascii="Tahoma" w:hAnsi="Tahoma" w:cs="Tahoma"/>
          <w:color w:val="000000"/>
          <w:sz w:val="20"/>
          <w:szCs w:val="20"/>
          <w:lang w:eastAsia="en-US"/>
        </w:rPr>
      </w:pPr>
    </w:p>
    <w:p w14:paraId="31B853FF" w14:textId="77777777" w:rsidR="00E5391B" w:rsidRPr="00E5391B" w:rsidRDefault="00E5391B" w:rsidP="00E5391B">
      <w:pPr>
        <w:spacing w:after="120" w:line="276" w:lineRule="auto"/>
        <w:rPr>
          <w:rFonts w:ascii="Tahoma" w:eastAsia="Aptos" w:hAnsi="Tahoma" w:cs="Tahoma"/>
          <w:i/>
          <w:sz w:val="20"/>
          <w:szCs w:val="20"/>
          <w:u w:val="single"/>
          <w:lang w:eastAsia="en-US"/>
        </w:rPr>
      </w:pPr>
      <w:r w:rsidRPr="00E5391B">
        <w:rPr>
          <w:rFonts w:ascii="Tahoma" w:eastAsia="Aptos" w:hAnsi="Tahoma" w:cs="Tahoma"/>
          <w:i/>
          <w:sz w:val="20"/>
          <w:szCs w:val="20"/>
          <w:u w:val="single"/>
          <w:lang w:eastAsia="en-US"/>
        </w:rPr>
        <w:t>Règles supplémentaires applicables à la soumission et à l'évaluation des offres</w:t>
      </w:r>
    </w:p>
    <w:p w14:paraId="077B26C5" w14:textId="77777777" w:rsidR="00E5391B" w:rsidRPr="00E5391B" w:rsidRDefault="00E5391B" w:rsidP="00E5391B">
      <w:pPr>
        <w:spacing w:after="200" w:line="276" w:lineRule="auto"/>
        <w:rPr>
          <w:rFonts w:ascii="Tahoma" w:eastAsia="Aptos" w:hAnsi="Tahoma" w:cs="Tahoma"/>
          <w:sz w:val="20"/>
          <w:szCs w:val="20"/>
          <w:lang w:eastAsia="en-US"/>
        </w:rPr>
      </w:pPr>
      <w:r w:rsidRPr="00E5391B">
        <w:rPr>
          <w:rFonts w:ascii="Tahoma" w:eastAsia="Aptos" w:hAnsi="Tahoma" w:cs="Tahoma"/>
          <w:sz w:val="20"/>
          <w:szCs w:val="20"/>
          <w:lang w:eastAsia="en-US"/>
        </w:rPr>
        <w:t>L'attention des soumissionnaires est attirée sur les règles supplémentaires suivantes régissant l'évaluation des offres :</w:t>
      </w:r>
    </w:p>
    <w:p w14:paraId="1A8B11D6" w14:textId="3002F65C" w:rsidR="00E5391B" w:rsidRPr="008003B5" w:rsidRDefault="00E5391B" w:rsidP="00E5391B">
      <w:pPr>
        <w:keepLines/>
        <w:numPr>
          <w:ilvl w:val="0"/>
          <w:numId w:val="23"/>
        </w:numPr>
        <w:shd w:val="clear" w:color="auto" w:fill="FFFFFF"/>
        <w:autoSpaceDE w:val="0"/>
        <w:autoSpaceDN w:val="0"/>
        <w:adjustRightInd w:val="0"/>
        <w:spacing w:after="160" w:line="259" w:lineRule="auto"/>
        <w:contextualSpacing/>
        <w:jc w:val="both"/>
        <w:rPr>
          <w:rFonts w:ascii="Tahoma" w:eastAsia="Aptos" w:hAnsi="Tahoma" w:cs="Tahoma"/>
          <w:noProof/>
          <w:sz w:val="20"/>
          <w:szCs w:val="20"/>
          <w:lang w:eastAsia="fr-FR"/>
        </w:rPr>
      </w:pPr>
      <w:r w:rsidRPr="008003B5">
        <w:rPr>
          <w:rFonts w:ascii="Tahoma" w:eastAsia="Aptos" w:hAnsi="Tahoma" w:cs="Tahoma"/>
          <w:color w:val="000000"/>
          <w:sz w:val="20"/>
          <w:szCs w:val="20"/>
          <w:lang w:eastAsia="en-US"/>
        </w:rPr>
        <w:t>L</w:t>
      </w:r>
      <w:r w:rsidR="008003B5" w:rsidRPr="008003B5">
        <w:rPr>
          <w:rFonts w:ascii="Tahoma" w:eastAsia="Aptos" w:hAnsi="Tahoma" w:cs="Tahoma"/>
          <w:color w:val="000000"/>
          <w:sz w:val="20"/>
          <w:szCs w:val="20"/>
          <w:lang w:eastAsia="en-US"/>
        </w:rPr>
        <w:t>a</w:t>
      </w:r>
      <w:r w:rsidRPr="008003B5">
        <w:rPr>
          <w:rFonts w:ascii="Tahoma" w:eastAsia="Aptos" w:hAnsi="Tahoma" w:cs="Tahoma"/>
          <w:color w:val="000000"/>
          <w:sz w:val="20"/>
          <w:szCs w:val="20"/>
          <w:lang w:eastAsia="en-US"/>
        </w:rPr>
        <w:t xml:space="preserve"> C</w:t>
      </w:r>
      <w:r w:rsidR="008003B5" w:rsidRPr="008003B5">
        <w:rPr>
          <w:rFonts w:ascii="Tahoma" w:eastAsia="Aptos" w:hAnsi="Tahoma" w:cs="Tahoma"/>
          <w:color w:val="000000"/>
          <w:sz w:val="20"/>
          <w:szCs w:val="20"/>
          <w:lang w:eastAsia="en-US"/>
        </w:rPr>
        <w:t>our</w:t>
      </w:r>
      <w:r w:rsidR="005F0A02">
        <w:rPr>
          <w:rFonts w:ascii="Tahoma" w:eastAsia="Aptos" w:hAnsi="Tahoma" w:cs="Tahoma"/>
          <w:color w:val="000000"/>
          <w:sz w:val="20"/>
          <w:szCs w:val="20"/>
          <w:lang w:eastAsia="en-US"/>
        </w:rPr>
        <w:t xml:space="preserve"> </w:t>
      </w:r>
      <w:r w:rsidRPr="008003B5">
        <w:rPr>
          <w:rFonts w:ascii="Tahoma" w:eastAsia="Aptos" w:hAnsi="Tahoma" w:cs="Tahoma"/>
          <w:color w:val="000000"/>
          <w:sz w:val="20"/>
          <w:szCs w:val="20"/>
          <w:lang w:eastAsia="en-US"/>
        </w:rPr>
        <w:t>se réserve le droit d'organiser des entretiens avec les soumissionnaires prima facie éligibles</w:t>
      </w:r>
      <w:r w:rsidR="008003B5" w:rsidRPr="008003B5">
        <w:rPr>
          <w:rFonts w:ascii="Tahoma" w:eastAsia="Aptos" w:hAnsi="Tahoma" w:cs="Tahoma"/>
          <w:color w:val="000000"/>
          <w:sz w:val="20"/>
          <w:szCs w:val="20"/>
          <w:lang w:eastAsia="en-US"/>
        </w:rPr>
        <w:t xml:space="preserve"> </w:t>
      </w:r>
      <w:r w:rsidRPr="008003B5">
        <w:rPr>
          <w:rFonts w:ascii="Tahoma" w:eastAsia="Aptos" w:hAnsi="Tahoma" w:cs="Tahoma"/>
          <w:color w:val="000000"/>
          <w:sz w:val="20"/>
          <w:szCs w:val="20"/>
          <w:lang w:eastAsia="en-US"/>
        </w:rPr>
        <w:t>;</w:t>
      </w:r>
    </w:p>
    <w:p w14:paraId="6437F00B" w14:textId="77777777" w:rsidR="00E5391B" w:rsidRPr="00E5391B" w:rsidRDefault="00E5391B" w:rsidP="00E5391B">
      <w:pPr>
        <w:keepLines/>
        <w:numPr>
          <w:ilvl w:val="0"/>
          <w:numId w:val="23"/>
        </w:numPr>
        <w:shd w:val="clear" w:color="auto" w:fill="FFFFFF"/>
        <w:autoSpaceDE w:val="0"/>
        <w:autoSpaceDN w:val="0"/>
        <w:adjustRightInd w:val="0"/>
        <w:spacing w:after="160" w:line="259" w:lineRule="auto"/>
        <w:contextualSpacing/>
        <w:jc w:val="both"/>
        <w:rPr>
          <w:rFonts w:ascii="Tahoma" w:eastAsia="Aptos" w:hAnsi="Tahoma" w:cs="Tahoma"/>
          <w:noProof/>
          <w:sz w:val="20"/>
          <w:szCs w:val="20"/>
          <w:lang w:eastAsia="fr-FR"/>
        </w:rPr>
      </w:pPr>
      <w:r w:rsidRPr="00E5391B">
        <w:rPr>
          <w:rFonts w:ascii="Tahoma" w:eastAsia="Aptos" w:hAnsi="Tahoma" w:cs="Tahoma"/>
          <w:sz w:val="20"/>
          <w:szCs w:val="20"/>
          <w:lang w:eastAsia="en-US"/>
        </w:rPr>
        <w:t>Sauf disposition expresse contraire dans le dossier d'appel d'offres, un soumissionnaire ne peut pas présenter plus d'une offre pour la même procédure d’achat. Il est permis de soumissionner pour plus d'un lot lorsqu'un marché est divisé en lots ;</w:t>
      </w:r>
    </w:p>
    <w:p w14:paraId="5100C3C4" w14:textId="77777777" w:rsidR="00E5391B" w:rsidRPr="00E5391B" w:rsidRDefault="00E5391B" w:rsidP="00E5391B">
      <w:pPr>
        <w:keepLines/>
        <w:numPr>
          <w:ilvl w:val="0"/>
          <w:numId w:val="23"/>
        </w:numPr>
        <w:shd w:val="clear" w:color="auto" w:fill="FFFFFF"/>
        <w:autoSpaceDE w:val="0"/>
        <w:autoSpaceDN w:val="0"/>
        <w:adjustRightInd w:val="0"/>
        <w:spacing w:after="160" w:line="259" w:lineRule="auto"/>
        <w:contextualSpacing/>
        <w:jc w:val="both"/>
        <w:rPr>
          <w:rFonts w:ascii="Tahoma" w:eastAsia="Aptos" w:hAnsi="Tahoma" w:cs="Tahoma"/>
          <w:noProof/>
          <w:sz w:val="20"/>
          <w:szCs w:val="20"/>
          <w:lang w:eastAsia="fr-FR"/>
        </w:rPr>
      </w:pPr>
      <w:r w:rsidRPr="00E5391B">
        <w:rPr>
          <w:rFonts w:ascii="Tahoma" w:eastAsia="Aptos" w:hAnsi="Tahoma" w:cs="Tahoma"/>
          <w:noProof/>
          <w:sz w:val="20"/>
          <w:szCs w:val="20"/>
          <w:lang w:eastAsia="fr-FR"/>
        </w:rPr>
        <w:t>Dans le cadre d'une même procédure d’achat, une personne physique ne peut pas soumettre une offre en son nom propre et, en même temps, être incluse dans une offre soumise par une personne morale ou un consortium. Dans ce cas, le Conseil de l'Europe se réserve le droit d'exclure de la procédure d’achat l'offre présentée par la personne physique ;</w:t>
      </w:r>
    </w:p>
    <w:p w14:paraId="25631404" w14:textId="77777777" w:rsidR="001B5072" w:rsidRDefault="00E5391B" w:rsidP="001B5072">
      <w:pPr>
        <w:keepLines/>
        <w:numPr>
          <w:ilvl w:val="0"/>
          <w:numId w:val="23"/>
        </w:numPr>
        <w:shd w:val="clear" w:color="auto" w:fill="FFFFFF"/>
        <w:autoSpaceDE w:val="0"/>
        <w:autoSpaceDN w:val="0"/>
        <w:adjustRightInd w:val="0"/>
        <w:spacing w:after="160" w:line="259" w:lineRule="auto"/>
        <w:contextualSpacing/>
        <w:jc w:val="both"/>
        <w:rPr>
          <w:rFonts w:ascii="Tahoma" w:eastAsia="Aptos" w:hAnsi="Tahoma" w:cs="Tahoma"/>
          <w:noProof/>
          <w:sz w:val="20"/>
          <w:szCs w:val="20"/>
          <w:lang w:eastAsia="fr-FR"/>
        </w:rPr>
      </w:pPr>
      <w:r w:rsidRPr="00E5391B">
        <w:rPr>
          <w:rFonts w:ascii="Tahoma" w:eastAsia="Aptos" w:hAnsi="Tahoma" w:cs="Tahoma"/>
          <w:noProof/>
          <w:sz w:val="20"/>
          <w:szCs w:val="20"/>
          <w:lang w:eastAsia="fr-FR"/>
        </w:rPr>
        <w:t>Dans la même procédure d’achat, une personne morale ne peut pas soumettre une offre et, en même temps, être membre d'un consortium qui soumissionne également dans le cadre de la même procédure d’achat. Dans ce cas, le Conseil de l'Europe se réserve le droit d'exclure de la procédure d’achat l'offre présentée par la personne morale</w:t>
      </w:r>
      <w:r w:rsidR="001B5072">
        <w:rPr>
          <w:rFonts w:ascii="Tahoma" w:eastAsia="Aptos" w:hAnsi="Tahoma" w:cs="Tahoma"/>
          <w:noProof/>
          <w:sz w:val="20"/>
          <w:szCs w:val="20"/>
          <w:lang w:eastAsia="fr-FR"/>
        </w:rPr>
        <w:t xml:space="preserve"> ; </w:t>
      </w:r>
    </w:p>
    <w:p w14:paraId="6503A0D0" w14:textId="77777777" w:rsidR="001B5072" w:rsidRPr="00176D24" w:rsidRDefault="001B5072" w:rsidP="001B5072">
      <w:pPr>
        <w:keepLines/>
        <w:numPr>
          <w:ilvl w:val="0"/>
          <w:numId w:val="23"/>
        </w:numPr>
        <w:shd w:val="clear" w:color="auto" w:fill="FFFFFF"/>
        <w:autoSpaceDE w:val="0"/>
        <w:autoSpaceDN w:val="0"/>
        <w:adjustRightInd w:val="0"/>
        <w:spacing w:after="160" w:line="259" w:lineRule="auto"/>
        <w:contextualSpacing/>
        <w:jc w:val="both"/>
        <w:rPr>
          <w:rFonts w:ascii="Tahoma" w:eastAsia="Aptos" w:hAnsi="Tahoma" w:cs="Tahoma"/>
          <w:noProof/>
          <w:sz w:val="20"/>
          <w:szCs w:val="20"/>
          <w:lang w:eastAsia="fr-FR"/>
        </w:rPr>
      </w:pPr>
      <w:r w:rsidRPr="00176D24">
        <w:rPr>
          <w:rFonts w:ascii="Tahoma" w:eastAsia="Aptos" w:hAnsi="Tahoma" w:cs="Tahoma"/>
          <w:noProof/>
          <w:sz w:val="20"/>
          <w:szCs w:val="20"/>
          <w:lang w:eastAsia="fr-FR"/>
        </w:rPr>
        <w:t>Le Conseil se réserve le droit de rejeter toute offre si, à son seul jugement, l'offre financière est anormalement basse ou élevée. Le Conseil peut demander des éclaircissements au soumissionnaire avant de prendre sa décision.</w:t>
      </w:r>
    </w:p>
    <w:p w14:paraId="573D30B7" w14:textId="77777777" w:rsidR="00E5391B" w:rsidRPr="00E5391B" w:rsidRDefault="00E5391B" w:rsidP="001B5072">
      <w:pPr>
        <w:keepLines/>
        <w:shd w:val="clear" w:color="auto" w:fill="FFFFFF"/>
        <w:autoSpaceDE w:val="0"/>
        <w:autoSpaceDN w:val="0"/>
        <w:adjustRightInd w:val="0"/>
        <w:spacing w:after="160" w:line="259" w:lineRule="auto"/>
        <w:ind w:left="720"/>
        <w:contextualSpacing/>
        <w:jc w:val="both"/>
        <w:rPr>
          <w:rFonts w:ascii="Tahoma" w:eastAsia="Aptos" w:hAnsi="Tahoma" w:cs="Tahoma"/>
          <w:noProof/>
          <w:sz w:val="20"/>
          <w:szCs w:val="20"/>
          <w:lang w:eastAsia="fr-FR"/>
        </w:rPr>
      </w:pPr>
    </w:p>
    <w:p w14:paraId="6182BE8F" w14:textId="77777777" w:rsidR="002307F0" w:rsidRPr="00BF27FF" w:rsidRDefault="002307F0" w:rsidP="002307F0">
      <w:pPr>
        <w:rPr>
          <w:rFonts w:ascii="Tahoma" w:hAnsi="Tahoma" w:cs="Tahoma"/>
          <w:sz w:val="20"/>
          <w:szCs w:val="20"/>
        </w:rPr>
      </w:pPr>
    </w:p>
    <w:p w14:paraId="6FD56B3C" w14:textId="77777777" w:rsidR="00D261BA" w:rsidRDefault="00D261BA"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w:t>
      </w:r>
    </w:p>
    <w:p w14:paraId="697FBD3A" w14:textId="77777777" w:rsidR="00D261BA" w:rsidRPr="00524361" w:rsidRDefault="00D261BA" w:rsidP="00D261BA">
      <w:pPr>
        <w:spacing w:after="120" w:line="259" w:lineRule="auto"/>
        <w:contextualSpacing/>
        <w:rPr>
          <w:rFonts w:ascii="Tahoma" w:eastAsia="Aptos" w:hAnsi="Tahoma" w:cs="Tahoma"/>
          <w:sz w:val="20"/>
          <w:szCs w:val="20"/>
          <w:lang w:eastAsia="en-US"/>
        </w:rPr>
      </w:pPr>
      <w:bookmarkStart w:id="4" w:name="_Hlk12558265"/>
      <w:r w:rsidRPr="00524361">
        <w:rPr>
          <w:rFonts w:ascii="Tahoma" w:eastAsia="Aptos" w:hAnsi="Tahoma" w:cs="Tahoma"/>
          <w:sz w:val="20"/>
          <w:szCs w:val="20"/>
          <w:lang w:eastAsia="en-US"/>
        </w:rPr>
        <w:t>Le Conseil se réserve le droit de mener des négociations avec les prestataires conformément à l'article 20 de l’arrêté 1395.</w:t>
      </w:r>
      <w:bookmarkEnd w:id="4"/>
    </w:p>
    <w:p w14:paraId="5FF20AD6" w14:textId="77777777" w:rsidR="003512A7" w:rsidRPr="00D261BA" w:rsidRDefault="003512A7" w:rsidP="00D261BA">
      <w:pPr>
        <w:spacing w:after="120" w:line="259" w:lineRule="auto"/>
        <w:contextualSpacing/>
        <w:rPr>
          <w:rFonts w:ascii="Tahoma" w:hAnsi="Tahoma" w:cs="Tahoma"/>
          <w:smallCaps/>
          <w:sz w:val="18"/>
          <w:szCs w:val="20"/>
        </w:rPr>
      </w:pPr>
    </w:p>
    <w:p w14:paraId="648B5194" w14:textId="77777777"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lastRenderedPageBreak/>
        <w:t>DOCUMENTS À FOURNIR</w:t>
      </w:r>
    </w:p>
    <w:p w14:paraId="4FC5901A" w14:textId="77777777" w:rsidR="002307F0" w:rsidRPr="003A3A29" w:rsidRDefault="002307F0" w:rsidP="003A3A29">
      <w:pPr>
        <w:keepLines/>
        <w:numPr>
          <w:ilvl w:val="0"/>
          <w:numId w:val="16"/>
        </w:numPr>
        <w:ind w:left="714" w:hanging="357"/>
        <w:jc w:val="both"/>
        <w:rPr>
          <w:rFonts w:ascii="Tahoma" w:hAnsi="Tahoma" w:cs="Tahoma"/>
          <w:sz w:val="20"/>
          <w:szCs w:val="20"/>
          <w:lang w:eastAsia="fr-FR"/>
        </w:rPr>
      </w:pPr>
      <w:r w:rsidRPr="00AD1412">
        <w:rPr>
          <w:rFonts w:ascii="Tahoma" w:hAnsi="Tahoma" w:cs="Tahoma"/>
          <w:sz w:val="20"/>
          <w:szCs w:val="20"/>
          <w:lang w:eastAsia="fr-FR"/>
        </w:rPr>
        <w:t>Un exemplaire de l’</w:t>
      </w:r>
      <w:r w:rsidRPr="003A3A29">
        <w:rPr>
          <w:rFonts w:ascii="Tahoma" w:hAnsi="Tahoma" w:cs="Tahoma"/>
          <w:sz w:val="20"/>
          <w:szCs w:val="20"/>
          <w:lang w:eastAsia="fr-FR"/>
        </w:rPr>
        <w:t>acte d’engagement</w:t>
      </w:r>
      <w:bookmarkStart w:id="5" w:name="_Hlk106873838"/>
      <w:r w:rsidR="00AD1412" w:rsidRPr="002F0722">
        <w:rPr>
          <w:rFonts w:ascii="Tahoma" w:hAnsi="Tahoma" w:cs="Tahoma"/>
          <w:sz w:val="20"/>
          <w:szCs w:val="20"/>
          <w:vertAlign w:val="superscript"/>
          <w:lang w:eastAsia="fr-FR"/>
        </w:rPr>
        <w:footnoteReference w:id="6"/>
      </w:r>
      <w:bookmarkEnd w:id="5"/>
      <w:r w:rsidRPr="00AD1412">
        <w:rPr>
          <w:rFonts w:ascii="Tahoma" w:hAnsi="Tahoma" w:cs="Tahoma"/>
          <w:sz w:val="20"/>
          <w:szCs w:val="20"/>
          <w:lang w:eastAsia="fr-FR"/>
        </w:rPr>
        <w:t xml:space="preserve"> rempli et signé (voir en pièce jointe) ;</w:t>
      </w:r>
    </w:p>
    <w:p w14:paraId="69362084" w14:textId="77777777" w:rsidR="003A3A29" w:rsidRPr="003A3A29" w:rsidRDefault="003A3A29" w:rsidP="003A3A29">
      <w:pPr>
        <w:keepLines/>
        <w:numPr>
          <w:ilvl w:val="0"/>
          <w:numId w:val="16"/>
        </w:numPr>
        <w:ind w:left="714" w:hanging="357"/>
        <w:jc w:val="both"/>
        <w:rPr>
          <w:rFonts w:ascii="Tahoma" w:hAnsi="Tahoma" w:cs="Tahoma"/>
          <w:sz w:val="20"/>
          <w:szCs w:val="20"/>
          <w:lang w:eastAsia="fr-FR"/>
        </w:rPr>
      </w:pPr>
      <w:r w:rsidRPr="003A3A29">
        <w:rPr>
          <w:rFonts w:ascii="Tahoma" w:hAnsi="Tahoma" w:cs="Tahoma"/>
          <w:sz w:val="20"/>
          <w:szCs w:val="20"/>
          <w:lang w:eastAsia="fr-FR"/>
        </w:rPr>
        <w:t>La liste des propriétaires et cadres supérieurs, pour les personnes morales uniquement ;</w:t>
      </w:r>
    </w:p>
    <w:p w14:paraId="4249950B" w14:textId="77777777" w:rsidR="00CE7B5E" w:rsidRPr="00CE7B5E" w:rsidRDefault="00CE7B5E" w:rsidP="00CE7B5E">
      <w:pPr>
        <w:keepLines/>
        <w:numPr>
          <w:ilvl w:val="0"/>
          <w:numId w:val="16"/>
        </w:numPr>
        <w:ind w:left="714" w:hanging="357"/>
        <w:jc w:val="both"/>
        <w:rPr>
          <w:rFonts w:ascii="Tahoma" w:hAnsi="Tahoma" w:cs="Tahoma"/>
          <w:sz w:val="20"/>
          <w:szCs w:val="20"/>
          <w:lang w:eastAsia="fr-FR"/>
        </w:rPr>
      </w:pPr>
      <w:r w:rsidRPr="00CE7B5E">
        <w:rPr>
          <w:rFonts w:ascii="Tahoma" w:hAnsi="Tahoma" w:cs="Tahoma"/>
          <w:sz w:val="20"/>
          <w:szCs w:val="20"/>
          <w:lang w:eastAsia="fr-FR"/>
        </w:rPr>
        <w:t>Tous les documents énumérés ci-dessus, à la section E, nécessaires à l'évaluation de l'offre au regard des critères d'éligibilité et d'attribution.</w:t>
      </w:r>
    </w:p>
    <w:p w14:paraId="1FBEA72B" w14:textId="77777777" w:rsidR="002307F0" w:rsidRPr="00BF27FF" w:rsidRDefault="00F61A57" w:rsidP="00F61A57">
      <w:pPr>
        <w:tabs>
          <w:tab w:val="left" w:pos="3270"/>
        </w:tabs>
        <w:ind w:left="714"/>
        <w:rPr>
          <w:rFonts w:ascii="Tahoma" w:hAnsi="Tahoma" w:cs="Tahoma"/>
          <w:b/>
          <w:sz w:val="20"/>
          <w:szCs w:val="20"/>
        </w:rPr>
      </w:pPr>
      <w:r w:rsidRPr="00BF27FF">
        <w:rPr>
          <w:rFonts w:ascii="Tahoma" w:hAnsi="Tahoma" w:cs="Tahoma"/>
          <w:b/>
          <w:sz w:val="20"/>
          <w:szCs w:val="20"/>
        </w:rPr>
        <w:tab/>
      </w:r>
    </w:p>
    <w:p w14:paraId="701FD411" w14:textId="251130ED" w:rsidR="00CE7B5E" w:rsidRPr="00CE7B5E" w:rsidRDefault="00CE7B5E" w:rsidP="00CE7B5E">
      <w:pPr>
        <w:shd w:val="clear" w:color="auto" w:fill="FFFFFF"/>
        <w:rPr>
          <w:rFonts w:ascii="Tahoma" w:hAnsi="Tahoma" w:cs="Tahoma"/>
          <w:b/>
          <w:color w:val="000000"/>
          <w:sz w:val="20"/>
          <w:szCs w:val="20"/>
        </w:rPr>
      </w:pPr>
      <w:r w:rsidRPr="00CE7B5E">
        <w:rPr>
          <w:rFonts w:ascii="Tahoma" w:eastAsia="Aptos" w:hAnsi="Tahoma" w:cs="Tahoma"/>
          <w:b/>
          <w:color w:val="000000"/>
          <w:sz w:val="20"/>
          <w:szCs w:val="20"/>
          <w:lang w:eastAsia="en-US"/>
        </w:rPr>
        <w:t xml:space="preserve">Tous les documents doivent être soumis en </w:t>
      </w:r>
      <w:r w:rsidRPr="008003B5">
        <w:rPr>
          <w:rFonts w:ascii="Tahoma" w:eastAsia="Aptos" w:hAnsi="Tahoma" w:cs="Tahoma"/>
          <w:b/>
          <w:color w:val="000000"/>
          <w:sz w:val="20"/>
          <w:szCs w:val="20"/>
          <w:lang w:eastAsia="en-US"/>
        </w:rPr>
        <w:t>anglais ou français,</w:t>
      </w:r>
      <w:r w:rsidRPr="00CE7B5E">
        <w:rPr>
          <w:rFonts w:ascii="Tahoma" w:eastAsia="Aptos" w:hAnsi="Tahoma" w:cs="Tahoma"/>
          <w:b/>
          <w:color w:val="000000"/>
          <w:sz w:val="20"/>
          <w:szCs w:val="20"/>
          <w:lang w:eastAsia="en-US"/>
        </w:rPr>
        <w:t xml:space="preserve"> faute de quoi l'offre sera exclue. </w:t>
      </w:r>
      <w:r w:rsidRPr="00CE7B5E">
        <w:rPr>
          <w:rFonts w:ascii="Tahoma" w:hAnsi="Tahoma" w:cs="Tahoma"/>
          <w:b/>
          <w:color w:val="000000"/>
          <w:sz w:val="20"/>
          <w:szCs w:val="20"/>
        </w:rPr>
        <w:t>Si l'un des documents énumérés ci-dessus est manquant, l</w:t>
      </w:r>
      <w:r w:rsidR="003512A7">
        <w:rPr>
          <w:rFonts w:ascii="Tahoma" w:hAnsi="Tahoma" w:cs="Tahoma"/>
          <w:b/>
          <w:color w:val="000000"/>
          <w:sz w:val="20"/>
          <w:szCs w:val="20"/>
        </w:rPr>
        <w:t xml:space="preserve">a Cour </w:t>
      </w:r>
      <w:r w:rsidRPr="00CE7B5E">
        <w:rPr>
          <w:rFonts w:ascii="Tahoma" w:hAnsi="Tahoma" w:cs="Tahoma"/>
          <w:b/>
          <w:color w:val="000000"/>
          <w:sz w:val="20"/>
          <w:szCs w:val="20"/>
        </w:rPr>
        <w:t>se réserve le droit de rejeter l'offre.</w:t>
      </w:r>
    </w:p>
    <w:p w14:paraId="101779E7" w14:textId="77777777" w:rsidR="00CE7B5E" w:rsidRDefault="00CE7B5E" w:rsidP="00CE7B5E">
      <w:pPr>
        <w:shd w:val="clear" w:color="auto" w:fill="FFFFFF"/>
        <w:jc w:val="both"/>
        <w:rPr>
          <w:rFonts w:ascii="Tahoma" w:hAnsi="Tahoma" w:cs="Tahoma"/>
          <w:b/>
          <w:color w:val="000000"/>
          <w:sz w:val="20"/>
          <w:szCs w:val="20"/>
        </w:rPr>
      </w:pPr>
    </w:p>
    <w:p w14:paraId="2C8709F7" w14:textId="3CD0C8FC" w:rsidR="005F0A02" w:rsidRPr="00CE7B5E" w:rsidRDefault="005F0A02" w:rsidP="00CE7B5E">
      <w:pPr>
        <w:shd w:val="clear" w:color="auto" w:fill="FFFFFF"/>
        <w:jc w:val="both"/>
        <w:rPr>
          <w:rFonts w:ascii="Tahoma" w:hAnsi="Tahoma" w:cs="Tahoma"/>
          <w:b/>
          <w:color w:val="000000"/>
          <w:sz w:val="20"/>
          <w:szCs w:val="20"/>
        </w:rPr>
      </w:pPr>
      <w:r w:rsidRPr="005F0A02">
        <w:rPr>
          <w:rFonts w:ascii="Tahoma" w:hAnsi="Tahoma" w:cs="Tahoma"/>
          <w:b/>
          <w:color w:val="000000"/>
          <w:sz w:val="20"/>
          <w:szCs w:val="20"/>
        </w:rPr>
        <w:t>Les documents peuvent être soumis via des services de partage de fichiers tels que WeTransfer, Dropbox, OneDrive, etc. Dans ce cas, le lien doit obligatoirement rester actif pendant au moins 30 jours après la date limite de soumission des offres. À défaut, l'offre peut être exclue de la procédure d’achat.</w:t>
      </w:r>
    </w:p>
    <w:p w14:paraId="40CA4EB5" w14:textId="77777777" w:rsidR="00CE7B5E" w:rsidRPr="00CE7B5E" w:rsidRDefault="00CE7B5E" w:rsidP="00CE7B5E">
      <w:pPr>
        <w:jc w:val="both"/>
        <w:rPr>
          <w:rFonts w:ascii="Tahoma" w:hAnsi="Tahoma" w:cs="Tahoma"/>
          <w:b/>
          <w:bCs/>
          <w:color w:val="000000"/>
          <w:sz w:val="20"/>
          <w:szCs w:val="20"/>
        </w:rPr>
      </w:pPr>
    </w:p>
    <w:p w14:paraId="2C3A42B5" w14:textId="297B8CDF" w:rsidR="00CE7B5E" w:rsidRPr="00CE7B5E" w:rsidRDefault="00F67DC1" w:rsidP="00CE7B5E">
      <w:pPr>
        <w:rPr>
          <w:rFonts w:ascii="Tahoma" w:eastAsia="Calibri" w:hAnsi="Tahoma" w:cs="Tahoma"/>
          <w:sz w:val="20"/>
          <w:szCs w:val="20"/>
          <w:lang w:eastAsia="en-US"/>
        </w:rPr>
      </w:pPr>
      <w:r>
        <w:rPr>
          <w:rFonts w:ascii="Tahoma" w:hAnsi="Tahoma" w:cs="Tahoma"/>
          <w:b/>
          <w:bCs/>
          <w:color w:val="000000"/>
          <w:sz w:val="20"/>
          <w:szCs w:val="20"/>
        </w:rPr>
        <w:t>La Cour</w:t>
      </w:r>
      <w:r w:rsidR="00CE7B5E" w:rsidRPr="00CE7B5E">
        <w:rPr>
          <w:rFonts w:ascii="Tahoma" w:hAnsi="Tahoma" w:cs="Tahoma"/>
          <w:b/>
          <w:bCs/>
          <w:color w:val="000000"/>
          <w:sz w:val="20"/>
          <w:szCs w:val="20"/>
        </w:rPr>
        <w:t xml:space="preserve"> se réserve le droit de rejeter une offre si les documents scannés </w:t>
      </w:r>
      <w:r w:rsidR="00CE7B5E" w:rsidRPr="00CE7B5E">
        <w:rPr>
          <w:rFonts w:ascii="Tahoma" w:hAnsi="Tahoma" w:cs="Tahoma"/>
          <w:b/>
          <w:bCs/>
          <w:color w:val="000000"/>
          <w:sz w:val="20"/>
          <w:szCs w:val="20"/>
          <w:u w:val="single"/>
        </w:rPr>
        <w:t>sont d'une qualité telle qu'ils ne peuvent être lus.</w:t>
      </w:r>
    </w:p>
    <w:p w14:paraId="521DE222" w14:textId="77777777" w:rsidR="002307F0" w:rsidRPr="00BF27FF" w:rsidRDefault="002307F0" w:rsidP="002307F0">
      <w:pPr>
        <w:rPr>
          <w:rFonts w:ascii="Tahoma" w:hAnsi="Tahoma" w:cs="Tahoma"/>
          <w:b/>
          <w:color w:val="000000"/>
          <w:sz w:val="20"/>
          <w:szCs w:val="20"/>
        </w:rPr>
      </w:pPr>
    </w:p>
    <w:p w14:paraId="5F791E06" w14:textId="77777777" w:rsidR="002307F0" w:rsidRPr="00BF27FF" w:rsidRDefault="002307F0" w:rsidP="002307F0">
      <w:pPr>
        <w:jc w:val="center"/>
        <w:rPr>
          <w:rFonts w:ascii="Tahoma" w:hAnsi="Tahoma" w:cs="Tahoma"/>
          <w:b/>
          <w:sz w:val="20"/>
          <w:szCs w:val="20"/>
        </w:rPr>
      </w:pPr>
      <w:r w:rsidRPr="00BF27FF">
        <w:rPr>
          <w:rFonts w:ascii="Tahoma" w:hAnsi="Tahoma" w:cs="Tahoma"/>
          <w:b/>
          <w:sz w:val="20"/>
          <w:szCs w:val="20"/>
        </w:rPr>
        <w:t>* * *</w:t>
      </w:r>
    </w:p>
    <w:p w14:paraId="4481A6B1" w14:textId="77777777" w:rsidR="00A255F6" w:rsidRPr="00BF27FF" w:rsidRDefault="00A255F6" w:rsidP="009E1B52">
      <w:pPr>
        <w:rPr>
          <w:rFonts w:ascii="Tahoma" w:hAnsi="Tahoma" w:cs="Tahoma"/>
          <w:b/>
        </w:rPr>
      </w:pPr>
    </w:p>
    <w:sectPr w:rsidR="00A255F6" w:rsidRPr="00BF27FF" w:rsidSect="00A041D4">
      <w:headerReference w:type="default" r:id="rId14"/>
      <w:footerReference w:type="default" r:id="rId15"/>
      <w:footerReference w:type="first" r:id="rId16"/>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8BC2" w14:textId="77777777" w:rsidR="008E53D3" w:rsidRDefault="008E53D3" w:rsidP="00D50F13">
      <w:r>
        <w:separator/>
      </w:r>
    </w:p>
  </w:endnote>
  <w:endnote w:type="continuationSeparator" w:id="0">
    <w:p w14:paraId="58E04F54" w14:textId="77777777" w:rsidR="008E53D3" w:rsidRDefault="008E53D3" w:rsidP="00D50F13">
      <w:r>
        <w:continuationSeparator/>
      </w:r>
    </w:p>
  </w:endnote>
  <w:endnote w:type="continuationNotice" w:id="1">
    <w:p w14:paraId="0E7D1F52" w14:textId="77777777" w:rsidR="008E53D3" w:rsidRDefault="008E5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FE75" w14:textId="4319F58F" w:rsidR="00B83C30" w:rsidRDefault="00B83C3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4DED" w14:textId="77777777" w:rsidR="00B83C30" w:rsidRDefault="00B83C30">
    <w:pPr>
      <w:tabs>
        <w:tab w:val="center" w:pos="4680"/>
        <w:tab w:val="right" w:pos="9360"/>
      </w:tabs>
    </w:pPr>
    <w:bookmarkStart w:id="6" w:name="eDOCS_Footer_FirstPage"/>
    <w:r>
      <w:rPr>
        <w:rFonts w:ascii="Calibri" w:hAnsi="Calibri" w:cs="Calibri"/>
      </w:rPr>
      <w:t>Document Number: 8515671</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3409" w14:textId="77777777" w:rsidR="008E53D3" w:rsidRDefault="008E53D3" w:rsidP="00D50F13">
      <w:r>
        <w:separator/>
      </w:r>
    </w:p>
  </w:footnote>
  <w:footnote w:type="continuationSeparator" w:id="0">
    <w:p w14:paraId="3C912A14" w14:textId="77777777" w:rsidR="008E53D3" w:rsidRDefault="008E53D3" w:rsidP="00D50F13">
      <w:r>
        <w:continuationSeparator/>
      </w:r>
    </w:p>
  </w:footnote>
  <w:footnote w:type="continuationNotice" w:id="1">
    <w:p w14:paraId="5AF061E0" w14:textId="77777777" w:rsidR="008E53D3" w:rsidRDefault="008E53D3"/>
  </w:footnote>
  <w:footnote w:id="2">
    <w:p w14:paraId="0A6F7B1D" w14:textId="77777777" w:rsidR="002307F0" w:rsidRPr="008D08BE" w:rsidRDefault="002307F0" w:rsidP="002307F0">
      <w:pPr>
        <w:spacing w:after="120"/>
        <w:jc w:val="both"/>
        <w:rPr>
          <w:rFonts w:ascii="Tahoma" w:hAnsi="Tahoma" w:cs="Tahoma"/>
          <w:sz w:val="16"/>
          <w:szCs w:val="16"/>
        </w:rPr>
      </w:pPr>
      <w:r w:rsidRPr="008D08BE">
        <w:rPr>
          <w:rStyle w:val="FootnoteReference"/>
          <w:rFonts w:ascii="Tahoma" w:hAnsi="Tahoma" w:cs="Tahoma"/>
          <w:sz w:val="16"/>
          <w:szCs w:val="16"/>
        </w:rPr>
        <w:footnoteRef/>
      </w:r>
      <w:r w:rsidRPr="008D08BE">
        <w:rPr>
          <w:rFonts w:ascii="Tahoma" w:hAnsi="Tahoma" w:cs="Tahoma"/>
          <w:sz w:val="16"/>
          <w:szCs w:val="16"/>
        </w:rPr>
        <w:t xml:space="preserve"> Les activités du Conseil de l’Europe sont régies par son </w:t>
      </w:r>
      <w:hyperlink r:id="rId1" w:history="1">
        <w:r w:rsidRPr="008D08BE">
          <w:rPr>
            <w:rStyle w:val="Hyperlink"/>
            <w:rFonts w:ascii="Tahoma" w:hAnsi="Tahoma" w:cs="Tahoma"/>
            <w:sz w:val="16"/>
            <w:szCs w:val="16"/>
          </w:rPr>
          <w:t>Statut</w:t>
        </w:r>
      </w:hyperlink>
      <w:r w:rsidRPr="008D08BE">
        <w:rPr>
          <w:rFonts w:ascii="Tahoma" w:hAnsi="Tahoma" w:cs="Tahoma"/>
          <w:sz w:val="16"/>
          <w:szCs w:val="16"/>
        </w:rPr>
        <w:t xml:space="preserve"> et ses règlements intérieurs. Les achats sont régis par le Règlement financier de l’Organisation et par l’</w:t>
      </w:r>
      <w:hyperlink r:id="rId2" w:history="1">
        <w:r w:rsidRPr="008D08BE">
          <w:rPr>
            <w:rStyle w:val="Hyperlink"/>
            <w:rFonts w:ascii="Tahoma" w:hAnsi="Tahoma" w:cs="Tahoma"/>
            <w:sz w:val="16"/>
            <w:szCs w:val="16"/>
          </w:rPr>
          <w:t>arrêté n° 13</w:t>
        </w:r>
        <w:r w:rsidR="00D261BA" w:rsidRPr="008D08BE">
          <w:rPr>
            <w:rStyle w:val="Hyperlink"/>
            <w:rFonts w:ascii="Tahoma" w:hAnsi="Tahoma" w:cs="Tahoma"/>
            <w:sz w:val="16"/>
            <w:szCs w:val="16"/>
          </w:rPr>
          <w:t>95</w:t>
        </w:r>
        <w:r w:rsidRPr="008D08BE">
          <w:rPr>
            <w:rStyle w:val="Hyperlink"/>
            <w:rFonts w:ascii="Tahoma" w:hAnsi="Tahoma" w:cs="Tahoma"/>
            <w:sz w:val="16"/>
            <w:szCs w:val="16"/>
          </w:rPr>
          <w:t xml:space="preserve"> du 2</w:t>
        </w:r>
        <w:r w:rsidR="00D261BA" w:rsidRPr="008D08BE">
          <w:rPr>
            <w:rStyle w:val="Hyperlink"/>
            <w:rFonts w:ascii="Tahoma" w:hAnsi="Tahoma" w:cs="Tahoma"/>
            <w:sz w:val="16"/>
            <w:szCs w:val="16"/>
          </w:rPr>
          <w:t>0</w:t>
        </w:r>
        <w:r w:rsidRPr="008D08BE">
          <w:rPr>
            <w:rStyle w:val="Hyperlink"/>
            <w:rFonts w:ascii="Tahoma" w:hAnsi="Tahoma" w:cs="Tahoma"/>
            <w:sz w:val="16"/>
            <w:szCs w:val="16"/>
          </w:rPr>
          <w:t xml:space="preserve"> juin 201</w:t>
        </w:r>
        <w:r w:rsidR="00D261BA" w:rsidRPr="008D08BE">
          <w:rPr>
            <w:rStyle w:val="Hyperlink"/>
            <w:rFonts w:ascii="Tahoma" w:hAnsi="Tahoma" w:cs="Tahoma"/>
            <w:sz w:val="16"/>
            <w:szCs w:val="16"/>
          </w:rPr>
          <w:t>9</w:t>
        </w:r>
        <w:r w:rsidRPr="008D08BE">
          <w:rPr>
            <w:rStyle w:val="Hyperlink"/>
            <w:rFonts w:ascii="Tahoma" w:hAnsi="Tahoma" w:cs="Tahoma"/>
            <w:sz w:val="16"/>
            <w:szCs w:val="16"/>
          </w:rPr>
          <w:t xml:space="preserve"> sur les procédures du Conseil de l’Europe en matière d’achats</w:t>
        </w:r>
      </w:hyperlink>
      <w:r w:rsidRPr="008D08BE">
        <w:rPr>
          <w:rFonts w:ascii="Tahoma" w:hAnsi="Tahoma" w:cs="Tahoma"/>
          <w:sz w:val="16"/>
          <w:szCs w:val="16"/>
        </w:rPr>
        <w:t>.</w:t>
      </w:r>
    </w:p>
  </w:footnote>
  <w:footnote w:id="3">
    <w:p w14:paraId="71D2C13A" w14:textId="77777777" w:rsidR="002307F0" w:rsidRPr="008D08BE" w:rsidRDefault="002307F0" w:rsidP="000E6395">
      <w:pPr>
        <w:jc w:val="both"/>
        <w:rPr>
          <w:rFonts w:ascii="Tahoma" w:hAnsi="Tahoma" w:cs="Tahoma"/>
          <w:sz w:val="16"/>
          <w:szCs w:val="16"/>
        </w:rPr>
      </w:pPr>
      <w:r w:rsidRPr="008D08BE">
        <w:rPr>
          <w:rStyle w:val="FootnoteReference"/>
          <w:rFonts w:ascii="Tahoma" w:hAnsi="Tahoma" w:cs="Tahoma"/>
          <w:sz w:val="16"/>
          <w:szCs w:val="16"/>
        </w:rPr>
        <w:footnoteRef/>
      </w:r>
      <w:r w:rsidRPr="008D08BE">
        <w:rPr>
          <w:rFonts w:ascii="Tahoma" w:hAnsi="Tahoma" w:cs="Tahoma"/>
          <w:sz w:val="16"/>
          <w:szCs w:val="16"/>
        </w:rPr>
        <w:t xml:space="preserve"> Ce devis doit impérativement respecter les prix figurant dans l’acte d’engagement. Si les prix ne correspondent pas, le Conseil de l’Europe se réserve le droit de dénoncer tout ou partie du contrat avec le prestataire.</w:t>
      </w:r>
    </w:p>
  </w:footnote>
  <w:footnote w:id="4">
    <w:p w14:paraId="3D4BC907" w14:textId="77777777" w:rsidR="00435BA9" w:rsidRPr="008D08BE" w:rsidRDefault="00435BA9" w:rsidP="00435BA9">
      <w:pPr>
        <w:pStyle w:val="FootnoteText"/>
        <w:jc w:val="both"/>
        <w:rPr>
          <w:rFonts w:ascii="Tahoma" w:hAnsi="Tahoma" w:cs="Tahoma"/>
          <w:sz w:val="16"/>
          <w:szCs w:val="16"/>
        </w:rPr>
      </w:pPr>
      <w:r w:rsidRPr="008D08BE">
        <w:rPr>
          <w:rStyle w:val="FootnoteReference"/>
          <w:rFonts w:ascii="Tahoma" w:hAnsi="Tahoma" w:cs="Tahoma"/>
          <w:sz w:val="16"/>
          <w:szCs w:val="16"/>
        </w:rPr>
        <w:footnoteRef/>
      </w:r>
      <w:r w:rsidRPr="008D08BE">
        <w:rPr>
          <w:rFonts w:ascii="Tahoma" w:hAnsi="Tahoma" w:cs="Tahoma"/>
          <w:sz w:val="16"/>
          <w:szCs w:val="16"/>
        </w:rPr>
        <w:t xml:space="preserve"> Le Conseil de l’Europe se réserve le droit de demander aux soumissionnaires, à un stade ultérieur, les pièces justificatives suivantes :</w:t>
      </w:r>
    </w:p>
    <w:p w14:paraId="1F6BEE3B" w14:textId="77777777" w:rsidR="00435BA9" w:rsidRPr="008D08BE" w:rsidRDefault="00435BA9" w:rsidP="00435BA9">
      <w:pPr>
        <w:pStyle w:val="FootnoteText"/>
        <w:numPr>
          <w:ilvl w:val="0"/>
          <w:numId w:val="15"/>
        </w:numPr>
        <w:ind w:left="426"/>
        <w:jc w:val="both"/>
        <w:rPr>
          <w:rFonts w:ascii="Tahoma" w:hAnsi="Tahoma" w:cs="Tahoma"/>
          <w:sz w:val="16"/>
          <w:szCs w:val="16"/>
        </w:rPr>
      </w:pPr>
      <w:r w:rsidRPr="008D08BE">
        <w:rPr>
          <w:rFonts w:ascii="Tahoma" w:hAnsi="Tahoma" w:cs="Tahoma"/>
          <w:sz w:val="16"/>
          <w:szCs w:val="16"/>
        </w:rPr>
        <w:t>un extrait de casier judiciaire ou, à défaut, un document équivalent délivré par l’autorité judiciaire ou administrative compétente du pays d’établissement dont il résulte que les trois premiers et le sixième critères d’exclusion répertoriés ci-dessus sont satisfaits ;</w:t>
      </w:r>
    </w:p>
    <w:p w14:paraId="0A9F1B5D" w14:textId="77777777" w:rsidR="00435BA9" w:rsidRPr="008D08BE" w:rsidRDefault="00435BA9" w:rsidP="00435BA9">
      <w:pPr>
        <w:pStyle w:val="FootnoteText"/>
        <w:numPr>
          <w:ilvl w:val="0"/>
          <w:numId w:val="15"/>
        </w:numPr>
        <w:ind w:left="426"/>
        <w:jc w:val="both"/>
        <w:rPr>
          <w:rFonts w:ascii="Tahoma" w:hAnsi="Tahoma" w:cs="Tahoma"/>
          <w:sz w:val="16"/>
          <w:szCs w:val="16"/>
        </w:rPr>
      </w:pPr>
      <w:r w:rsidRPr="008D08BE">
        <w:rPr>
          <w:rFonts w:ascii="Tahoma" w:hAnsi="Tahoma" w:cs="Tahoma"/>
          <w:sz w:val="16"/>
          <w:szCs w:val="16"/>
        </w:rPr>
        <w:t>un certificat délivré par l’autorité compétente du pays d’établissement indiquant que le quatrième critère est satisfait ;</w:t>
      </w:r>
    </w:p>
    <w:p w14:paraId="14E96EAB" w14:textId="77777777" w:rsidR="00435BA9" w:rsidRPr="008D08BE" w:rsidRDefault="00435BA9" w:rsidP="00435BA9">
      <w:pPr>
        <w:pStyle w:val="FootnoteText"/>
        <w:numPr>
          <w:ilvl w:val="0"/>
          <w:numId w:val="15"/>
        </w:numPr>
        <w:ind w:left="426"/>
        <w:jc w:val="both"/>
        <w:rPr>
          <w:rFonts w:ascii="Tahoma" w:hAnsi="Tahoma" w:cs="Tahoma"/>
          <w:sz w:val="16"/>
          <w:szCs w:val="16"/>
        </w:rPr>
      </w:pPr>
      <w:r w:rsidRPr="008D08BE">
        <w:rPr>
          <w:rFonts w:ascii="Tahoma" w:hAnsi="Tahoma" w:cs="Tahoma"/>
          <w:sz w:val="16"/>
          <w:szCs w:val="16"/>
        </w:rPr>
        <w:t>pour les personnes morales, un extrait du registre du commerce et des sociétés ou autre document officiel prouvant la propriété et le contrôle du participant ;</w:t>
      </w:r>
    </w:p>
    <w:p w14:paraId="5A474C38" w14:textId="77777777" w:rsidR="00435BA9" w:rsidRPr="008D08BE" w:rsidRDefault="00435BA9" w:rsidP="00435BA9">
      <w:pPr>
        <w:pStyle w:val="FootnoteText"/>
        <w:numPr>
          <w:ilvl w:val="0"/>
          <w:numId w:val="15"/>
        </w:numPr>
        <w:ind w:left="426"/>
        <w:jc w:val="both"/>
        <w:rPr>
          <w:rFonts w:ascii="Tahoma" w:hAnsi="Tahoma" w:cs="Tahoma"/>
          <w:sz w:val="16"/>
          <w:szCs w:val="16"/>
        </w:rPr>
      </w:pPr>
      <w:r w:rsidRPr="008D08BE">
        <w:rPr>
          <w:rFonts w:ascii="Tahoma" w:hAnsi="Tahoma" w:cs="Tahoma"/>
          <w:sz w:val="16"/>
          <w:szCs w:val="16"/>
        </w:rPr>
        <w:t>pour les personnes physiques (y compris des propriétaires et les cadres supérieurs de personnes morales) une copie scannée d’une pièce d’identité valable avec photographie (ex. passeport).</w:t>
      </w:r>
    </w:p>
  </w:footnote>
  <w:footnote w:id="5">
    <w:p w14:paraId="39EC7297" w14:textId="711A68CD" w:rsidR="008A3E6E" w:rsidRDefault="008A3E6E">
      <w:pPr>
        <w:pStyle w:val="FootnoteText"/>
      </w:pPr>
      <w:r>
        <w:rPr>
          <w:rStyle w:val="FootnoteReference"/>
        </w:rPr>
        <w:footnoteRef/>
      </w:r>
      <w:r>
        <w:t xml:space="preserve"> </w:t>
      </w:r>
      <w:r w:rsidRPr="003512A7">
        <w:rPr>
          <w:rFonts w:ascii="Arial Narrow" w:hAnsi="Arial Narrow"/>
          <w:sz w:val="18"/>
          <w:szCs w:val="18"/>
        </w:rPr>
        <w:t xml:space="preserve">En cas d’octroi d'un contrat, les personnes morales s'engagent à ne confier l'exécution des bons de commande qu'aux personnes agréées par </w:t>
      </w:r>
      <w:r w:rsidR="003512A7">
        <w:rPr>
          <w:rFonts w:ascii="Arial Narrow" w:hAnsi="Arial Narrow"/>
          <w:sz w:val="18"/>
          <w:szCs w:val="18"/>
        </w:rPr>
        <w:t>la Cour</w:t>
      </w:r>
      <w:r w:rsidRPr="003512A7">
        <w:rPr>
          <w:rFonts w:ascii="Arial Narrow" w:hAnsi="Arial Narrow"/>
          <w:sz w:val="18"/>
          <w:szCs w:val="18"/>
        </w:rPr>
        <w:t xml:space="preserve"> pour figurer dans le contrat. Si, au cours de la période de validité du contrat, il s'avère nécessaire de remplacer une ou plusieurs des personnes incluses dans le contrat, les personnes morales s'engagent à n'affecter au contrat que des personnes qui satisfont aux critères d'éligibilité susmentionnés et à en informer </w:t>
      </w:r>
      <w:r w:rsidR="003512A7">
        <w:rPr>
          <w:rFonts w:ascii="Arial Narrow" w:hAnsi="Arial Narrow"/>
          <w:sz w:val="18"/>
          <w:szCs w:val="18"/>
        </w:rPr>
        <w:t>la Cour</w:t>
      </w:r>
      <w:r w:rsidRPr="003512A7">
        <w:rPr>
          <w:rFonts w:ascii="Arial Narrow" w:hAnsi="Arial Narrow"/>
          <w:sz w:val="18"/>
          <w:szCs w:val="18"/>
        </w:rPr>
        <w:t xml:space="preserve"> sans délai.</w:t>
      </w:r>
      <w:r>
        <w:t xml:space="preserve"> </w:t>
      </w:r>
    </w:p>
  </w:footnote>
  <w:footnote w:id="6">
    <w:p w14:paraId="139B2AB0" w14:textId="749368A5" w:rsidR="00AD1412" w:rsidRPr="008D08BE" w:rsidRDefault="00AD1412" w:rsidP="00AD1412">
      <w:pPr>
        <w:pStyle w:val="FootnoteText"/>
        <w:jc w:val="both"/>
        <w:rPr>
          <w:rFonts w:ascii="Tahoma" w:hAnsi="Tahoma" w:cs="Tahoma"/>
          <w:sz w:val="16"/>
          <w:szCs w:val="16"/>
        </w:rPr>
      </w:pPr>
      <w:r w:rsidRPr="008D08BE">
        <w:rPr>
          <w:rStyle w:val="FootnoteReference"/>
          <w:rFonts w:ascii="Tahoma" w:hAnsi="Tahoma" w:cs="Tahoma"/>
          <w:sz w:val="16"/>
          <w:szCs w:val="16"/>
        </w:rPr>
        <w:footnoteRef/>
      </w:r>
      <w:r w:rsidRPr="008D08BE">
        <w:rPr>
          <w:rFonts w:ascii="Tahoma" w:hAnsi="Tahoma" w:cs="Tahoma"/>
          <w:sz w:val="16"/>
          <w:szCs w:val="16"/>
        </w:rPr>
        <w:t xml:space="preserve"> </w:t>
      </w:r>
      <w:r w:rsidR="00694FE1" w:rsidRPr="003512A7">
        <w:rPr>
          <w:rFonts w:ascii="Arial Narrow" w:eastAsia="Calibri" w:hAnsi="Arial Narrow" w:cs="Times New Roman"/>
          <w:sz w:val="18"/>
          <w:szCs w:val="18"/>
        </w:rPr>
        <w:t xml:space="preserve">L’acte d’engagement doit être complété, signé, scanné dans son intégralité (c’est-à-dire contenir toutes les pages), et envoyé dans un document compilé. Pour tous documents scannés, les fichiers devraient de préférence être au format </w:t>
      </w:r>
      <w:proofErr w:type="spellStart"/>
      <w:r w:rsidR="00694FE1" w:rsidRPr="003512A7">
        <w:rPr>
          <w:rFonts w:ascii="Arial Narrow" w:eastAsia="Calibri" w:hAnsi="Arial Narrow" w:cs="Times New Roman"/>
          <w:sz w:val="18"/>
          <w:szCs w:val="18"/>
        </w:rPr>
        <w:t>pdf</w:t>
      </w:r>
      <w:proofErr w:type="spellEnd"/>
      <w:r w:rsidR="00694FE1" w:rsidRPr="003512A7">
        <w:rPr>
          <w:rFonts w:ascii="Arial Narrow" w:eastAsia="Calibri" w:hAnsi="Arial Narrow"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17D9"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6CE"/>
    <w:multiLevelType w:val="hybridMultilevel"/>
    <w:tmpl w:val="28E66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D661C"/>
    <w:multiLevelType w:val="hybridMultilevel"/>
    <w:tmpl w:val="0EDE9C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90281C"/>
    <w:multiLevelType w:val="hybridMultilevel"/>
    <w:tmpl w:val="0E785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C0CF1"/>
    <w:multiLevelType w:val="hybridMultilevel"/>
    <w:tmpl w:val="3A7E7F86"/>
    <w:lvl w:ilvl="0" w:tplc="98A09CF4">
      <w:start w:val="1"/>
      <w:numFmt w:val="bullet"/>
      <w:lvlText w:val=""/>
      <w:lvlJc w:val="left"/>
      <w:pPr>
        <w:ind w:left="1440" w:hanging="360"/>
      </w:pPr>
      <w:rPr>
        <w:rFonts w:ascii="Symbol" w:hAnsi="Symbol"/>
      </w:rPr>
    </w:lvl>
    <w:lvl w:ilvl="1" w:tplc="D7E05346">
      <w:start w:val="1"/>
      <w:numFmt w:val="bullet"/>
      <w:lvlText w:val=""/>
      <w:lvlJc w:val="left"/>
      <w:pPr>
        <w:ind w:left="1440" w:hanging="360"/>
      </w:pPr>
      <w:rPr>
        <w:rFonts w:ascii="Symbol" w:hAnsi="Symbol"/>
      </w:rPr>
    </w:lvl>
    <w:lvl w:ilvl="2" w:tplc="2C5053DC">
      <w:start w:val="1"/>
      <w:numFmt w:val="bullet"/>
      <w:lvlText w:val=""/>
      <w:lvlJc w:val="left"/>
      <w:pPr>
        <w:ind w:left="1440" w:hanging="360"/>
      </w:pPr>
      <w:rPr>
        <w:rFonts w:ascii="Symbol" w:hAnsi="Symbol"/>
      </w:rPr>
    </w:lvl>
    <w:lvl w:ilvl="3" w:tplc="80A0EA4A">
      <w:start w:val="1"/>
      <w:numFmt w:val="bullet"/>
      <w:lvlText w:val=""/>
      <w:lvlJc w:val="left"/>
      <w:pPr>
        <w:ind w:left="1440" w:hanging="360"/>
      </w:pPr>
      <w:rPr>
        <w:rFonts w:ascii="Symbol" w:hAnsi="Symbol"/>
      </w:rPr>
    </w:lvl>
    <w:lvl w:ilvl="4" w:tplc="D748A73A">
      <w:start w:val="1"/>
      <w:numFmt w:val="bullet"/>
      <w:lvlText w:val=""/>
      <w:lvlJc w:val="left"/>
      <w:pPr>
        <w:ind w:left="1440" w:hanging="360"/>
      </w:pPr>
      <w:rPr>
        <w:rFonts w:ascii="Symbol" w:hAnsi="Symbol"/>
      </w:rPr>
    </w:lvl>
    <w:lvl w:ilvl="5" w:tplc="CBB8CBF2">
      <w:start w:val="1"/>
      <w:numFmt w:val="bullet"/>
      <w:lvlText w:val=""/>
      <w:lvlJc w:val="left"/>
      <w:pPr>
        <w:ind w:left="1440" w:hanging="360"/>
      </w:pPr>
      <w:rPr>
        <w:rFonts w:ascii="Symbol" w:hAnsi="Symbol"/>
      </w:rPr>
    </w:lvl>
    <w:lvl w:ilvl="6" w:tplc="A48AB236">
      <w:start w:val="1"/>
      <w:numFmt w:val="bullet"/>
      <w:lvlText w:val=""/>
      <w:lvlJc w:val="left"/>
      <w:pPr>
        <w:ind w:left="1440" w:hanging="360"/>
      </w:pPr>
      <w:rPr>
        <w:rFonts w:ascii="Symbol" w:hAnsi="Symbol"/>
      </w:rPr>
    </w:lvl>
    <w:lvl w:ilvl="7" w:tplc="52A26060">
      <w:start w:val="1"/>
      <w:numFmt w:val="bullet"/>
      <w:lvlText w:val=""/>
      <w:lvlJc w:val="left"/>
      <w:pPr>
        <w:ind w:left="1440" w:hanging="360"/>
      </w:pPr>
      <w:rPr>
        <w:rFonts w:ascii="Symbol" w:hAnsi="Symbol"/>
      </w:rPr>
    </w:lvl>
    <w:lvl w:ilvl="8" w:tplc="CFEC31B6">
      <w:start w:val="1"/>
      <w:numFmt w:val="bullet"/>
      <w:lvlText w:val=""/>
      <w:lvlJc w:val="left"/>
      <w:pPr>
        <w:ind w:left="1440" w:hanging="360"/>
      </w:pPr>
      <w:rPr>
        <w:rFonts w:ascii="Symbol" w:hAnsi="Symbol"/>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87744"/>
    <w:multiLevelType w:val="hybridMultilevel"/>
    <w:tmpl w:val="56D23930"/>
    <w:lvl w:ilvl="0" w:tplc="57AAAAA8">
      <w:start w:val="1"/>
      <w:numFmt w:val="bullet"/>
      <w:lvlText w:val=""/>
      <w:lvlJc w:val="left"/>
      <w:pPr>
        <w:ind w:left="1440" w:hanging="360"/>
      </w:pPr>
      <w:rPr>
        <w:rFonts w:ascii="Symbol" w:hAnsi="Symbol"/>
      </w:rPr>
    </w:lvl>
    <w:lvl w:ilvl="1" w:tplc="850C7DB4">
      <w:start w:val="1"/>
      <w:numFmt w:val="bullet"/>
      <w:lvlText w:val=""/>
      <w:lvlJc w:val="left"/>
      <w:pPr>
        <w:ind w:left="1440" w:hanging="360"/>
      </w:pPr>
      <w:rPr>
        <w:rFonts w:ascii="Symbol" w:hAnsi="Symbol"/>
      </w:rPr>
    </w:lvl>
    <w:lvl w:ilvl="2" w:tplc="BE509D4C">
      <w:start w:val="1"/>
      <w:numFmt w:val="bullet"/>
      <w:lvlText w:val=""/>
      <w:lvlJc w:val="left"/>
      <w:pPr>
        <w:ind w:left="1440" w:hanging="360"/>
      </w:pPr>
      <w:rPr>
        <w:rFonts w:ascii="Symbol" w:hAnsi="Symbol"/>
      </w:rPr>
    </w:lvl>
    <w:lvl w:ilvl="3" w:tplc="1154366A">
      <w:start w:val="1"/>
      <w:numFmt w:val="bullet"/>
      <w:lvlText w:val=""/>
      <w:lvlJc w:val="left"/>
      <w:pPr>
        <w:ind w:left="1440" w:hanging="360"/>
      </w:pPr>
      <w:rPr>
        <w:rFonts w:ascii="Symbol" w:hAnsi="Symbol"/>
      </w:rPr>
    </w:lvl>
    <w:lvl w:ilvl="4" w:tplc="C9FAFD38">
      <w:start w:val="1"/>
      <w:numFmt w:val="bullet"/>
      <w:lvlText w:val=""/>
      <w:lvlJc w:val="left"/>
      <w:pPr>
        <w:ind w:left="1440" w:hanging="360"/>
      </w:pPr>
      <w:rPr>
        <w:rFonts w:ascii="Symbol" w:hAnsi="Symbol"/>
      </w:rPr>
    </w:lvl>
    <w:lvl w:ilvl="5" w:tplc="E74AA90E">
      <w:start w:val="1"/>
      <w:numFmt w:val="bullet"/>
      <w:lvlText w:val=""/>
      <w:lvlJc w:val="left"/>
      <w:pPr>
        <w:ind w:left="1440" w:hanging="360"/>
      </w:pPr>
      <w:rPr>
        <w:rFonts w:ascii="Symbol" w:hAnsi="Symbol"/>
      </w:rPr>
    </w:lvl>
    <w:lvl w:ilvl="6" w:tplc="EBBC10AC">
      <w:start w:val="1"/>
      <w:numFmt w:val="bullet"/>
      <w:lvlText w:val=""/>
      <w:lvlJc w:val="left"/>
      <w:pPr>
        <w:ind w:left="1440" w:hanging="360"/>
      </w:pPr>
      <w:rPr>
        <w:rFonts w:ascii="Symbol" w:hAnsi="Symbol"/>
      </w:rPr>
    </w:lvl>
    <w:lvl w:ilvl="7" w:tplc="F328D766">
      <w:start w:val="1"/>
      <w:numFmt w:val="bullet"/>
      <w:lvlText w:val=""/>
      <w:lvlJc w:val="left"/>
      <w:pPr>
        <w:ind w:left="1440" w:hanging="360"/>
      </w:pPr>
      <w:rPr>
        <w:rFonts w:ascii="Symbol" w:hAnsi="Symbol"/>
      </w:rPr>
    </w:lvl>
    <w:lvl w:ilvl="8" w:tplc="FE9E97C6">
      <w:start w:val="1"/>
      <w:numFmt w:val="bullet"/>
      <w:lvlText w:val=""/>
      <w:lvlJc w:val="left"/>
      <w:pPr>
        <w:ind w:left="1440" w:hanging="360"/>
      </w:pPr>
      <w:rPr>
        <w:rFonts w:ascii="Symbol" w:hAnsi="Symbol"/>
      </w:rPr>
    </w:lvl>
  </w:abstractNum>
  <w:abstractNum w:abstractNumId="15" w15:restartNumberingAfterBreak="0">
    <w:nsid w:val="3B8930DF"/>
    <w:multiLevelType w:val="hybridMultilevel"/>
    <w:tmpl w:val="9474CC32"/>
    <w:lvl w:ilvl="0" w:tplc="296EA97C">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7712A"/>
    <w:multiLevelType w:val="hybridMultilevel"/>
    <w:tmpl w:val="5374F4FA"/>
    <w:lvl w:ilvl="0" w:tplc="B5B0B31C">
      <w:start w:val="1"/>
      <w:numFmt w:val="bullet"/>
      <w:lvlText w:val=""/>
      <w:lvlJc w:val="left"/>
      <w:pPr>
        <w:ind w:left="720" w:hanging="360"/>
      </w:pPr>
      <w:rPr>
        <w:rFonts w:ascii="Symbol" w:hAnsi="Symbol"/>
      </w:rPr>
    </w:lvl>
    <w:lvl w:ilvl="1" w:tplc="E4924102">
      <w:start w:val="1"/>
      <w:numFmt w:val="bullet"/>
      <w:lvlText w:val=""/>
      <w:lvlJc w:val="left"/>
      <w:pPr>
        <w:ind w:left="720" w:hanging="360"/>
      </w:pPr>
      <w:rPr>
        <w:rFonts w:ascii="Symbol" w:hAnsi="Symbol"/>
      </w:rPr>
    </w:lvl>
    <w:lvl w:ilvl="2" w:tplc="7CD8E23E">
      <w:start w:val="1"/>
      <w:numFmt w:val="bullet"/>
      <w:lvlText w:val=""/>
      <w:lvlJc w:val="left"/>
      <w:pPr>
        <w:ind w:left="720" w:hanging="360"/>
      </w:pPr>
      <w:rPr>
        <w:rFonts w:ascii="Symbol" w:hAnsi="Symbol"/>
      </w:rPr>
    </w:lvl>
    <w:lvl w:ilvl="3" w:tplc="1BE80B96">
      <w:start w:val="1"/>
      <w:numFmt w:val="bullet"/>
      <w:lvlText w:val=""/>
      <w:lvlJc w:val="left"/>
      <w:pPr>
        <w:ind w:left="720" w:hanging="360"/>
      </w:pPr>
      <w:rPr>
        <w:rFonts w:ascii="Symbol" w:hAnsi="Symbol"/>
      </w:rPr>
    </w:lvl>
    <w:lvl w:ilvl="4" w:tplc="CAB2B19C">
      <w:start w:val="1"/>
      <w:numFmt w:val="bullet"/>
      <w:lvlText w:val=""/>
      <w:lvlJc w:val="left"/>
      <w:pPr>
        <w:ind w:left="720" w:hanging="360"/>
      </w:pPr>
      <w:rPr>
        <w:rFonts w:ascii="Symbol" w:hAnsi="Symbol"/>
      </w:rPr>
    </w:lvl>
    <w:lvl w:ilvl="5" w:tplc="220807B6">
      <w:start w:val="1"/>
      <w:numFmt w:val="bullet"/>
      <w:lvlText w:val=""/>
      <w:lvlJc w:val="left"/>
      <w:pPr>
        <w:ind w:left="720" w:hanging="360"/>
      </w:pPr>
      <w:rPr>
        <w:rFonts w:ascii="Symbol" w:hAnsi="Symbol"/>
      </w:rPr>
    </w:lvl>
    <w:lvl w:ilvl="6" w:tplc="2C7A96F2">
      <w:start w:val="1"/>
      <w:numFmt w:val="bullet"/>
      <w:lvlText w:val=""/>
      <w:lvlJc w:val="left"/>
      <w:pPr>
        <w:ind w:left="720" w:hanging="360"/>
      </w:pPr>
      <w:rPr>
        <w:rFonts w:ascii="Symbol" w:hAnsi="Symbol"/>
      </w:rPr>
    </w:lvl>
    <w:lvl w:ilvl="7" w:tplc="5DA01D24">
      <w:start w:val="1"/>
      <w:numFmt w:val="bullet"/>
      <w:lvlText w:val=""/>
      <w:lvlJc w:val="left"/>
      <w:pPr>
        <w:ind w:left="720" w:hanging="360"/>
      </w:pPr>
      <w:rPr>
        <w:rFonts w:ascii="Symbol" w:hAnsi="Symbol"/>
      </w:rPr>
    </w:lvl>
    <w:lvl w:ilvl="8" w:tplc="680E7220">
      <w:start w:val="1"/>
      <w:numFmt w:val="bullet"/>
      <w:lvlText w:val=""/>
      <w:lvlJc w:val="left"/>
      <w:pPr>
        <w:ind w:left="720" w:hanging="360"/>
      </w:pPr>
      <w:rPr>
        <w:rFonts w:ascii="Symbol" w:hAnsi="Symbol"/>
      </w:rPr>
    </w:lvl>
  </w:abstractNum>
  <w:abstractNum w:abstractNumId="19"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805BE8"/>
    <w:multiLevelType w:val="hybridMultilevel"/>
    <w:tmpl w:val="41887C20"/>
    <w:lvl w:ilvl="0" w:tplc="7B22634C">
      <w:start w:val="1"/>
      <w:numFmt w:val="bullet"/>
      <w:lvlText w:val=""/>
      <w:lvlJc w:val="left"/>
      <w:pPr>
        <w:ind w:left="720" w:hanging="360"/>
      </w:pPr>
      <w:rPr>
        <w:rFonts w:ascii="Symbol" w:hAnsi="Symbol"/>
      </w:rPr>
    </w:lvl>
    <w:lvl w:ilvl="1" w:tplc="DC261E00">
      <w:start w:val="1"/>
      <w:numFmt w:val="bullet"/>
      <w:lvlText w:val=""/>
      <w:lvlJc w:val="left"/>
      <w:pPr>
        <w:ind w:left="720" w:hanging="360"/>
      </w:pPr>
      <w:rPr>
        <w:rFonts w:ascii="Symbol" w:hAnsi="Symbol"/>
      </w:rPr>
    </w:lvl>
    <w:lvl w:ilvl="2" w:tplc="67B02366">
      <w:start w:val="1"/>
      <w:numFmt w:val="bullet"/>
      <w:lvlText w:val=""/>
      <w:lvlJc w:val="left"/>
      <w:pPr>
        <w:ind w:left="720" w:hanging="360"/>
      </w:pPr>
      <w:rPr>
        <w:rFonts w:ascii="Symbol" w:hAnsi="Symbol"/>
      </w:rPr>
    </w:lvl>
    <w:lvl w:ilvl="3" w:tplc="763A07D8">
      <w:start w:val="1"/>
      <w:numFmt w:val="bullet"/>
      <w:lvlText w:val=""/>
      <w:lvlJc w:val="left"/>
      <w:pPr>
        <w:ind w:left="720" w:hanging="360"/>
      </w:pPr>
      <w:rPr>
        <w:rFonts w:ascii="Symbol" w:hAnsi="Symbol"/>
      </w:rPr>
    </w:lvl>
    <w:lvl w:ilvl="4" w:tplc="6A6633D4">
      <w:start w:val="1"/>
      <w:numFmt w:val="bullet"/>
      <w:lvlText w:val=""/>
      <w:lvlJc w:val="left"/>
      <w:pPr>
        <w:ind w:left="720" w:hanging="360"/>
      </w:pPr>
      <w:rPr>
        <w:rFonts w:ascii="Symbol" w:hAnsi="Symbol"/>
      </w:rPr>
    </w:lvl>
    <w:lvl w:ilvl="5" w:tplc="A004502E">
      <w:start w:val="1"/>
      <w:numFmt w:val="bullet"/>
      <w:lvlText w:val=""/>
      <w:lvlJc w:val="left"/>
      <w:pPr>
        <w:ind w:left="720" w:hanging="360"/>
      </w:pPr>
      <w:rPr>
        <w:rFonts w:ascii="Symbol" w:hAnsi="Symbol"/>
      </w:rPr>
    </w:lvl>
    <w:lvl w:ilvl="6" w:tplc="8EEECCE8">
      <w:start w:val="1"/>
      <w:numFmt w:val="bullet"/>
      <w:lvlText w:val=""/>
      <w:lvlJc w:val="left"/>
      <w:pPr>
        <w:ind w:left="720" w:hanging="360"/>
      </w:pPr>
      <w:rPr>
        <w:rFonts w:ascii="Symbol" w:hAnsi="Symbol"/>
      </w:rPr>
    </w:lvl>
    <w:lvl w:ilvl="7" w:tplc="663447EA">
      <w:start w:val="1"/>
      <w:numFmt w:val="bullet"/>
      <w:lvlText w:val=""/>
      <w:lvlJc w:val="left"/>
      <w:pPr>
        <w:ind w:left="720" w:hanging="360"/>
      </w:pPr>
      <w:rPr>
        <w:rFonts w:ascii="Symbol" w:hAnsi="Symbol"/>
      </w:rPr>
    </w:lvl>
    <w:lvl w:ilvl="8" w:tplc="3F3C3358">
      <w:start w:val="1"/>
      <w:numFmt w:val="bullet"/>
      <w:lvlText w:val=""/>
      <w:lvlJc w:val="left"/>
      <w:pPr>
        <w:ind w:left="720" w:hanging="360"/>
      </w:pPr>
      <w:rPr>
        <w:rFonts w:ascii="Symbol" w:hAnsi="Symbol"/>
      </w:rPr>
    </w:lvl>
  </w:abstractNum>
  <w:abstractNum w:abstractNumId="2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937AB"/>
    <w:multiLevelType w:val="hybridMultilevel"/>
    <w:tmpl w:val="AE94F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107935">
    <w:abstractNumId w:val="21"/>
  </w:num>
  <w:num w:numId="2" w16cid:durableId="911233778">
    <w:abstractNumId w:val="4"/>
  </w:num>
  <w:num w:numId="3" w16cid:durableId="419258337">
    <w:abstractNumId w:val="1"/>
  </w:num>
  <w:num w:numId="4" w16cid:durableId="293216802">
    <w:abstractNumId w:val="23"/>
  </w:num>
  <w:num w:numId="5" w16cid:durableId="646127650">
    <w:abstractNumId w:val="17"/>
  </w:num>
  <w:num w:numId="6" w16cid:durableId="876817825">
    <w:abstractNumId w:val="20"/>
  </w:num>
  <w:num w:numId="7" w16cid:durableId="828399343">
    <w:abstractNumId w:val="25"/>
  </w:num>
  <w:num w:numId="8" w16cid:durableId="1670478343">
    <w:abstractNumId w:val="12"/>
  </w:num>
  <w:num w:numId="9" w16cid:durableId="518468960">
    <w:abstractNumId w:val="27"/>
  </w:num>
  <w:num w:numId="10" w16cid:durableId="913900209">
    <w:abstractNumId w:val="13"/>
  </w:num>
  <w:num w:numId="11" w16cid:durableId="1416126109">
    <w:abstractNumId w:val="16"/>
  </w:num>
  <w:num w:numId="12" w16cid:durableId="1523086159">
    <w:abstractNumId w:val="3"/>
  </w:num>
  <w:num w:numId="13" w16cid:durableId="993097054">
    <w:abstractNumId w:val="10"/>
  </w:num>
  <w:num w:numId="14" w16cid:durableId="1743873568">
    <w:abstractNumId w:val="5"/>
  </w:num>
  <w:num w:numId="15" w16cid:durableId="261454202">
    <w:abstractNumId w:val="15"/>
  </w:num>
  <w:num w:numId="16" w16cid:durableId="440074281">
    <w:abstractNumId w:val="19"/>
  </w:num>
  <w:num w:numId="17" w16cid:durableId="2109538356">
    <w:abstractNumId w:val="24"/>
  </w:num>
  <w:num w:numId="18" w16cid:durableId="1689141064">
    <w:abstractNumId w:val="8"/>
  </w:num>
  <w:num w:numId="19" w16cid:durableId="2002536378">
    <w:abstractNumId w:val="0"/>
  </w:num>
  <w:num w:numId="20" w16cid:durableId="1728453777">
    <w:abstractNumId w:val="7"/>
  </w:num>
  <w:num w:numId="21" w16cid:durableId="693188167">
    <w:abstractNumId w:val="26"/>
  </w:num>
  <w:num w:numId="22" w16cid:durableId="1819373079">
    <w:abstractNumId w:val="9"/>
  </w:num>
  <w:num w:numId="23" w16cid:durableId="1883012972">
    <w:abstractNumId w:val="6"/>
  </w:num>
  <w:num w:numId="24" w16cid:durableId="1704744969">
    <w:abstractNumId w:val="18"/>
  </w:num>
  <w:num w:numId="25" w16cid:durableId="119570321">
    <w:abstractNumId w:val="14"/>
  </w:num>
  <w:num w:numId="26" w16cid:durableId="1165516056">
    <w:abstractNumId w:val="11"/>
  </w:num>
  <w:num w:numId="27" w16cid:durableId="564529558">
    <w:abstractNumId w:val="22"/>
  </w:num>
  <w:num w:numId="28" w16cid:durableId="8053184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D3"/>
    <w:rsid w:val="000025A5"/>
    <w:rsid w:val="00007AEB"/>
    <w:rsid w:val="00010F90"/>
    <w:rsid w:val="0001537A"/>
    <w:rsid w:val="00017B2C"/>
    <w:rsid w:val="0002442B"/>
    <w:rsid w:val="00035346"/>
    <w:rsid w:val="00042341"/>
    <w:rsid w:val="000441BD"/>
    <w:rsid w:val="000461DD"/>
    <w:rsid w:val="00056B30"/>
    <w:rsid w:val="00060282"/>
    <w:rsid w:val="00061859"/>
    <w:rsid w:val="000660C4"/>
    <w:rsid w:val="00072FB8"/>
    <w:rsid w:val="000747C3"/>
    <w:rsid w:val="00076428"/>
    <w:rsid w:val="000836C7"/>
    <w:rsid w:val="000841B9"/>
    <w:rsid w:val="000852FE"/>
    <w:rsid w:val="00086684"/>
    <w:rsid w:val="000975FD"/>
    <w:rsid w:val="000A249E"/>
    <w:rsid w:val="000A6B9B"/>
    <w:rsid w:val="000B1DF8"/>
    <w:rsid w:val="000B6AF7"/>
    <w:rsid w:val="000C4793"/>
    <w:rsid w:val="000C65C6"/>
    <w:rsid w:val="000E0285"/>
    <w:rsid w:val="000E111C"/>
    <w:rsid w:val="000E59DC"/>
    <w:rsid w:val="000E5DF5"/>
    <w:rsid w:val="000E60C6"/>
    <w:rsid w:val="000E6395"/>
    <w:rsid w:val="000E6CC6"/>
    <w:rsid w:val="000F18A2"/>
    <w:rsid w:val="000F3067"/>
    <w:rsid w:val="000F3CB2"/>
    <w:rsid w:val="000F3FFC"/>
    <w:rsid w:val="000F6BD3"/>
    <w:rsid w:val="001018E8"/>
    <w:rsid w:val="00101CD9"/>
    <w:rsid w:val="001041C4"/>
    <w:rsid w:val="001063F1"/>
    <w:rsid w:val="00111DD7"/>
    <w:rsid w:val="0011556A"/>
    <w:rsid w:val="001167D9"/>
    <w:rsid w:val="001218A5"/>
    <w:rsid w:val="00121A41"/>
    <w:rsid w:val="001230D9"/>
    <w:rsid w:val="001234F4"/>
    <w:rsid w:val="001262C9"/>
    <w:rsid w:val="00127AB4"/>
    <w:rsid w:val="00140E99"/>
    <w:rsid w:val="00141B2A"/>
    <w:rsid w:val="001421B5"/>
    <w:rsid w:val="00143659"/>
    <w:rsid w:val="00147F8E"/>
    <w:rsid w:val="001510F3"/>
    <w:rsid w:val="00160002"/>
    <w:rsid w:val="001602AD"/>
    <w:rsid w:val="00171C1F"/>
    <w:rsid w:val="001757F3"/>
    <w:rsid w:val="001832A2"/>
    <w:rsid w:val="00183C11"/>
    <w:rsid w:val="00183E4D"/>
    <w:rsid w:val="00184909"/>
    <w:rsid w:val="00184B21"/>
    <w:rsid w:val="00190A47"/>
    <w:rsid w:val="00196882"/>
    <w:rsid w:val="001A1408"/>
    <w:rsid w:val="001A1A17"/>
    <w:rsid w:val="001A3448"/>
    <w:rsid w:val="001A5371"/>
    <w:rsid w:val="001A5E0C"/>
    <w:rsid w:val="001A732A"/>
    <w:rsid w:val="001B0127"/>
    <w:rsid w:val="001B5072"/>
    <w:rsid w:val="001B7518"/>
    <w:rsid w:val="001C2E58"/>
    <w:rsid w:val="001C566F"/>
    <w:rsid w:val="001C6878"/>
    <w:rsid w:val="001D08BE"/>
    <w:rsid w:val="001D40AD"/>
    <w:rsid w:val="001D43F4"/>
    <w:rsid w:val="001D5219"/>
    <w:rsid w:val="001E0FA6"/>
    <w:rsid w:val="001E1941"/>
    <w:rsid w:val="001E5929"/>
    <w:rsid w:val="001E7F0E"/>
    <w:rsid w:val="001F5A87"/>
    <w:rsid w:val="00204A8E"/>
    <w:rsid w:val="00210BB9"/>
    <w:rsid w:val="00217F65"/>
    <w:rsid w:val="002213BD"/>
    <w:rsid w:val="00227C52"/>
    <w:rsid w:val="002307F0"/>
    <w:rsid w:val="00231B30"/>
    <w:rsid w:val="00231F02"/>
    <w:rsid w:val="002321E4"/>
    <w:rsid w:val="00232D58"/>
    <w:rsid w:val="002336A0"/>
    <w:rsid w:val="00236880"/>
    <w:rsid w:val="00237980"/>
    <w:rsid w:val="00242DDE"/>
    <w:rsid w:val="002438EA"/>
    <w:rsid w:val="00250B11"/>
    <w:rsid w:val="00251355"/>
    <w:rsid w:val="00252955"/>
    <w:rsid w:val="00253619"/>
    <w:rsid w:val="002544EC"/>
    <w:rsid w:val="002625C7"/>
    <w:rsid w:val="00266619"/>
    <w:rsid w:val="00270841"/>
    <w:rsid w:val="00272959"/>
    <w:rsid w:val="00277511"/>
    <w:rsid w:val="002861A5"/>
    <w:rsid w:val="0028716D"/>
    <w:rsid w:val="00290041"/>
    <w:rsid w:val="00290EBB"/>
    <w:rsid w:val="002A0F1F"/>
    <w:rsid w:val="002A2C42"/>
    <w:rsid w:val="002A47C1"/>
    <w:rsid w:val="002A56A1"/>
    <w:rsid w:val="002A5D7C"/>
    <w:rsid w:val="002A6BE3"/>
    <w:rsid w:val="002B4786"/>
    <w:rsid w:val="002C53F4"/>
    <w:rsid w:val="002C5B97"/>
    <w:rsid w:val="002C6181"/>
    <w:rsid w:val="002C6F98"/>
    <w:rsid w:val="002D5425"/>
    <w:rsid w:val="002F0722"/>
    <w:rsid w:val="002F618C"/>
    <w:rsid w:val="003129C9"/>
    <w:rsid w:val="00314848"/>
    <w:rsid w:val="003204AA"/>
    <w:rsid w:val="00320711"/>
    <w:rsid w:val="00332AF4"/>
    <w:rsid w:val="003363E8"/>
    <w:rsid w:val="003368B3"/>
    <w:rsid w:val="00343F58"/>
    <w:rsid w:val="003512A7"/>
    <w:rsid w:val="00357E5A"/>
    <w:rsid w:val="003670B2"/>
    <w:rsid w:val="00371164"/>
    <w:rsid w:val="003712F2"/>
    <w:rsid w:val="00386026"/>
    <w:rsid w:val="00387CDC"/>
    <w:rsid w:val="0039258A"/>
    <w:rsid w:val="003A1D3D"/>
    <w:rsid w:val="003A3A29"/>
    <w:rsid w:val="003A45CD"/>
    <w:rsid w:val="003A4A6D"/>
    <w:rsid w:val="003A5BED"/>
    <w:rsid w:val="003A6F7A"/>
    <w:rsid w:val="003B1C2E"/>
    <w:rsid w:val="003B2E7E"/>
    <w:rsid w:val="003E3863"/>
    <w:rsid w:val="003F7D5B"/>
    <w:rsid w:val="00405B54"/>
    <w:rsid w:val="004110DD"/>
    <w:rsid w:val="00411B03"/>
    <w:rsid w:val="00420E9A"/>
    <w:rsid w:val="0042262C"/>
    <w:rsid w:val="004307FD"/>
    <w:rsid w:val="00435BA9"/>
    <w:rsid w:val="00441672"/>
    <w:rsid w:val="004575D4"/>
    <w:rsid w:val="00463141"/>
    <w:rsid w:val="004665F8"/>
    <w:rsid w:val="004825E1"/>
    <w:rsid w:val="00483B68"/>
    <w:rsid w:val="00486FC6"/>
    <w:rsid w:val="004874F6"/>
    <w:rsid w:val="00490018"/>
    <w:rsid w:val="00497F9D"/>
    <w:rsid w:val="004A1652"/>
    <w:rsid w:val="004A5E49"/>
    <w:rsid w:val="004B0F2D"/>
    <w:rsid w:val="004B122A"/>
    <w:rsid w:val="004B2022"/>
    <w:rsid w:val="004C1990"/>
    <w:rsid w:val="004C52B6"/>
    <w:rsid w:val="004C642E"/>
    <w:rsid w:val="004D084E"/>
    <w:rsid w:val="004D6F78"/>
    <w:rsid w:val="004E4886"/>
    <w:rsid w:val="004E796F"/>
    <w:rsid w:val="004E7A45"/>
    <w:rsid w:val="004E7D01"/>
    <w:rsid w:val="004F12E0"/>
    <w:rsid w:val="004F70CC"/>
    <w:rsid w:val="004F71A4"/>
    <w:rsid w:val="005002FB"/>
    <w:rsid w:val="005034A5"/>
    <w:rsid w:val="00505408"/>
    <w:rsid w:val="00506666"/>
    <w:rsid w:val="00512D89"/>
    <w:rsid w:val="00512DE3"/>
    <w:rsid w:val="00516616"/>
    <w:rsid w:val="00524202"/>
    <w:rsid w:val="00524361"/>
    <w:rsid w:val="00532234"/>
    <w:rsid w:val="00552F0E"/>
    <w:rsid w:val="00563B1B"/>
    <w:rsid w:val="00567F3E"/>
    <w:rsid w:val="00570CF1"/>
    <w:rsid w:val="00575177"/>
    <w:rsid w:val="00580FE0"/>
    <w:rsid w:val="00581679"/>
    <w:rsid w:val="005845C2"/>
    <w:rsid w:val="00593CCC"/>
    <w:rsid w:val="005969C9"/>
    <w:rsid w:val="005B213C"/>
    <w:rsid w:val="005B6603"/>
    <w:rsid w:val="005D53E7"/>
    <w:rsid w:val="005D5B80"/>
    <w:rsid w:val="005D7279"/>
    <w:rsid w:val="005E01B0"/>
    <w:rsid w:val="005E15F8"/>
    <w:rsid w:val="005E42AE"/>
    <w:rsid w:val="005E7A89"/>
    <w:rsid w:val="005F0A02"/>
    <w:rsid w:val="005F6D57"/>
    <w:rsid w:val="006006D0"/>
    <w:rsid w:val="006052A3"/>
    <w:rsid w:val="00606CF8"/>
    <w:rsid w:val="00611B82"/>
    <w:rsid w:val="00613551"/>
    <w:rsid w:val="006404A1"/>
    <w:rsid w:val="006426F7"/>
    <w:rsid w:val="00642BCE"/>
    <w:rsid w:val="00647095"/>
    <w:rsid w:val="00647C28"/>
    <w:rsid w:val="006558F9"/>
    <w:rsid w:val="00665B8C"/>
    <w:rsid w:val="0067529C"/>
    <w:rsid w:val="006767FF"/>
    <w:rsid w:val="00677EFB"/>
    <w:rsid w:val="00680325"/>
    <w:rsid w:val="00685694"/>
    <w:rsid w:val="006912CB"/>
    <w:rsid w:val="00694FE1"/>
    <w:rsid w:val="006A3EC9"/>
    <w:rsid w:val="006B14ED"/>
    <w:rsid w:val="006B2D7D"/>
    <w:rsid w:val="006B7793"/>
    <w:rsid w:val="006C0B9C"/>
    <w:rsid w:val="006C555F"/>
    <w:rsid w:val="006D24C8"/>
    <w:rsid w:val="006E15CA"/>
    <w:rsid w:val="006E21DB"/>
    <w:rsid w:val="006F484B"/>
    <w:rsid w:val="006F5EED"/>
    <w:rsid w:val="006F65FF"/>
    <w:rsid w:val="00711683"/>
    <w:rsid w:val="0071373A"/>
    <w:rsid w:val="00714299"/>
    <w:rsid w:val="007207F2"/>
    <w:rsid w:val="00724BA4"/>
    <w:rsid w:val="00724D5E"/>
    <w:rsid w:val="007309EA"/>
    <w:rsid w:val="0073327A"/>
    <w:rsid w:val="00734DCB"/>
    <w:rsid w:val="00735C79"/>
    <w:rsid w:val="00747524"/>
    <w:rsid w:val="00751689"/>
    <w:rsid w:val="007556CC"/>
    <w:rsid w:val="007561AC"/>
    <w:rsid w:val="00756A1A"/>
    <w:rsid w:val="00760341"/>
    <w:rsid w:val="00763924"/>
    <w:rsid w:val="007708DD"/>
    <w:rsid w:val="007776D3"/>
    <w:rsid w:val="00781022"/>
    <w:rsid w:val="00785073"/>
    <w:rsid w:val="007867C0"/>
    <w:rsid w:val="00786BA5"/>
    <w:rsid w:val="00791E04"/>
    <w:rsid w:val="007931EE"/>
    <w:rsid w:val="007A1A1F"/>
    <w:rsid w:val="007A2306"/>
    <w:rsid w:val="007A37FE"/>
    <w:rsid w:val="007A64F3"/>
    <w:rsid w:val="007B0391"/>
    <w:rsid w:val="007B16CE"/>
    <w:rsid w:val="007C267B"/>
    <w:rsid w:val="007C29B5"/>
    <w:rsid w:val="007C43FC"/>
    <w:rsid w:val="007C6A77"/>
    <w:rsid w:val="007D1F5B"/>
    <w:rsid w:val="007D6C68"/>
    <w:rsid w:val="007E449F"/>
    <w:rsid w:val="007E78C4"/>
    <w:rsid w:val="007F0986"/>
    <w:rsid w:val="007F231A"/>
    <w:rsid w:val="008003B5"/>
    <w:rsid w:val="0080160D"/>
    <w:rsid w:val="008134CA"/>
    <w:rsid w:val="00813824"/>
    <w:rsid w:val="008166AD"/>
    <w:rsid w:val="0082549E"/>
    <w:rsid w:val="00827A6E"/>
    <w:rsid w:val="0083377F"/>
    <w:rsid w:val="00834E5C"/>
    <w:rsid w:val="00840C1E"/>
    <w:rsid w:val="0084593E"/>
    <w:rsid w:val="0086588B"/>
    <w:rsid w:val="00867184"/>
    <w:rsid w:val="00874CEE"/>
    <w:rsid w:val="0087754C"/>
    <w:rsid w:val="00877D44"/>
    <w:rsid w:val="008828EC"/>
    <w:rsid w:val="00883AB4"/>
    <w:rsid w:val="00883C2D"/>
    <w:rsid w:val="008928A2"/>
    <w:rsid w:val="00892B64"/>
    <w:rsid w:val="00892D73"/>
    <w:rsid w:val="00897FDA"/>
    <w:rsid w:val="008A1258"/>
    <w:rsid w:val="008A3E6E"/>
    <w:rsid w:val="008A5596"/>
    <w:rsid w:val="008A7777"/>
    <w:rsid w:val="008B0E79"/>
    <w:rsid w:val="008B0EE5"/>
    <w:rsid w:val="008B21BF"/>
    <w:rsid w:val="008B6FDD"/>
    <w:rsid w:val="008C0C6F"/>
    <w:rsid w:val="008C264E"/>
    <w:rsid w:val="008C38C8"/>
    <w:rsid w:val="008D08BE"/>
    <w:rsid w:val="008D3220"/>
    <w:rsid w:val="008E53D3"/>
    <w:rsid w:val="008E6289"/>
    <w:rsid w:val="008F0BF0"/>
    <w:rsid w:val="008F2DBD"/>
    <w:rsid w:val="00904764"/>
    <w:rsid w:val="00904B93"/>
    <w:rsid w:val="009058FD"/>
    <w:rsid w:val="00917A32"/>
    <w:rsid w:val="00917CC9"/>
    <w:rsid w:val="009260A4"/>
    <w:rsid w:val="0093170D"/>
    <w:rsid w:val="00941247"/>
    <w:rsid w:val="0095095F"/>
    <w:rsid w:val="00951B9F"/>
    <w:rsid w:val="00970EF7"/>
    <w:rsid w:val="00976DA7"/>
    <w:rsid w:val="00986790"/>
    <w:rsid w:val="00990987"/>
    <w:rsid w:val="009962B0"/>
    <w:rsid w:val="009A0D0F"/>
    <w:rsid w:val="009A20EC"/>
    <w:rsid w:val="009A5D89"/>
    <w:rsid w:val="009A7BD8"/>
    <w:rsid w:val="009B1E00"/>
    <w:rsid w:val="009B54FD"/>
    <w:rsid w:val="009C12E0"/>
    <w:rsid w:val="009D17B0"/>
    <w:rsid w:val="009D3AC7"/>
    <w:rsid w:val="009E1B52"/>
    <w:rsid w:val="009E4346"/>
    <w:rsid w:val="009E45FF"/>
    <w:rsid w:val="009E55DF"/>
    <w:rsid w:val="009F19CC"/>
    <w:rsid w:val="009F1A62"/>
    <w:rsid w:val="009F3F80"/>
    <w:rsid w:val="00A01366"/>
    <w:rsid w:val="00A041D4"/>
    <w:rsid w:val="00A12241"/>
    <w:rsid w:val="00A255F6"/>
    <w:rsid w:val="00A405EB"/>
    <w:rsid w:val="00A40899"/>
    <w:rsid w:val="00A535BA"/>
    <w:rsid w:val="00A617AF"/>
    <w:rsid w:val="00A6445A"/>
    <w:rsid w:val="00A66298"/>
    <w:rsid w:val="00A675CC"/>
    <w:rsid w:val="00A83E5A"/>
    <w:rsid w:val="00A8461F"/>
    <w:rsid w:val="00A85379"/>
    <w:rsid w:val="00A91875"/>
    <w:rsid w:val="00A93F2C"/>
    <w:rsid w:val="00A9584F"/>
    <w:rsid w:val="00A96316"/>
    <w:rsid w:val="00A96A37"/>
    <w:rsid w:val="00AA0A6C"/>
    <w:rsid w:val="00AA6E9D"/>
    <w:rsid w:val="00AB13EF"/>
    <w:rsid w:val="00AB462E"/>
    <w:rsid w:val="00AB77BA"/>
    <w:rsid w:val="00AC12B3"/>
    <w:rsid w:val="00AD1412"/>
    <w:rsid w:val="00AD33C7"/>
    <w:rsid w:val="00AD423A"/>
    <w:rsid w:val="00AD668C"/>
    <w:rsid w:val="00AE36B9"/>
    <w:rsid w:val="00AE5507"/>
    <w:rsid w:val="00AE5F37"/>
    <w:rsid w:val="00AE62C8"/>
    <w:rsid w:val="00AF5D9D"/>
    <w:rsid w:val="00AF6B9D"/>
    <w:rsid w:val="00B04A0F"/>
    <w:rsid w:val="00B11F35"/>
    <w:rsid w:val="00B14D5F"/>
    <w:rsid w:val="00B15609"/>
    <w:rsid w:val="00B1654D"/>
    <w:rsid w:val="00B20EBD"/>
    <w:rsid w:val="00B33C82"/>
    <w:rsid w:val="00B40ACE"/>
    <w:rsid w:val="00B43A63"/>
    <w:rsid w:val="00B45301"/>
    <w:rsid w:val="00B5060D"/>
    <w:rsid w:val="00B52125"/>
    <w:rsid w:val="00B52510"/>
    <w:rsid w:val="00B56C70"/>
    <w:rsid w:val="00B74467"/>
    <w:rsid w:val="00B74DC5"/>
    <w:rsid w:val="00B74E23"/>
    <w:rsid w:val="00B80527"/>
    <w:rsid w:val="00B81CC3"/>
    <w:rsid w:val="00B83C30"/>
    <w:rsid w:val="00B93DE2"/>
    <w:rsid w:val="00B948EE"/>
    <w:rsid w:val="00BA535D"/>
    <w:rsid w:val="00BA7B96"/>
    <w:rsid w:val="00BB0487"/>
    <w:rsid w:val="00BB0CE1"/>
    <w:rsid w:val="00BB3AB6"/>
    <w:rsid w:val="00BB5732"/>
    <w:rsid w:val="00BB66CF"/>
    <w:rsid w:val="00BD09D0"/>
    <w:rsid w:val="00BD21AF"/>
    <w:rsid w:val="00BD2F62"/>
    <w:rsid w:val="00BD637E"/>
    <w:rsid w:val="00BE33D8"/>
    <w:rsid w:val="00BF27FF"/>
    <w:rsid w:val="00C10B8B"/>
    <w:rsid w:val="00C14F7D"/>
    <w:rsid w:val="00C22B53"/>
    <w:rsid w:val="00C26461"/>
    <w:rsid w:val="00C316AA"/>
    <w:rsid w:val="00C31F4B"/>
    <w:rsid w:val="00C32CF2"/>
    <w:rsid w:val="00C37D19"/>
    <w:rsid w:val="00C4126D"/>
    <w:rsid w:val="00C4216C"/>
    <w:rsid w:val="00C44468"/>
    <w:rsid w:val="00C44E24"/>
    <w:rsid w:val="00C5327B"/>
    <w:rsid w:val="00C54A63"/>
    <w:rsid w:val="00C55FC9"/>
    <w:rsid w:val="00C57EAD"/>
    <w:rsid w:val="00C61C2C"/>
    <w:rsid w:val="00C652C8"/>
    <w:rsid w:val="00C674A5"/>
    <w:rsid w:val="00C7050F"/>
    <w:rsid w:val="00C71DF0"/>
    <w:rsid w:val="00C7643B"/>
    <w:rsid w:val="00C803BB"/>
    <w:rsid w:val="00C81A91"/>
    <w:rsid w:val="00C916A3"/>
    <w:rsid w:val="00C95982"/>
    <w:rsid w:val="00CA4416"/>
    <w:rsid w:val="00CA4A93"/>
    <w:rsid w:val="00CA6E6F"/>
    <w:rsid w:val="00CB3508"/>
    <w:rsid w:val="00CD061B"/>
    <w:rsid w:val="00CD5E63"/>
    <w:rsid w:val="00CE7B5E"/>
    <w:rsid w:val="00CE7D0D"/>
    <w:rsid w:val="00CF5BBE"/>
    <w:rsid w:val="00CF6241"/>
    <w:rsid w:val="00CF7DED"/>
    <w:rsid w:val="00D04381"/>
    <w:rsid w:val="00D10739"/>
    <w:rsid w:val="00D21D1E"/>
    <w:rsid w:val="00D22682"/>
    <w:rsid w:val="00D261BA"/>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86CD4"/>
    <w:rsid w:val="00D91360"/>
    <w:rsid w:val="00DB6765"/>
    <w:rsid w:val="00DC1468"/>
    <w:rsid w:val="00DC4490"/>
    <w:rsid w:val="00DC45E9"/>
    <w:rsid w:val="00DC6283"/>
    <w:rsid w:val="00DE0239"/>
    <w:rsid w:val="00DE0483"/>
    <w:rsid w:val="00DE5E8A"/>
    <w:rsid w:val="00DF742C"/>
    <w:rsid w:val="00E00310"/>
    <w:rsid w:val="00E02D10"/>
    <w:rsid w:val="00E05158"/>
    <w:rsid w:val="00E0582B"/>
    <w:rsid w:val="00E11E01"/>
    <w:rsid w:val="00E160F4"/>
    <w:rsid w:val="00E179B9"/>
    <w:rsid w:val="00E3231F"/>
    <w:rsid w:val="00E507A1"/>
    <w:rsid w:val="00E519E1"/>
    <w:rsid w:val="00E5391B"/>
    <w:rsid w:val="00E5607D"/>
    <w:rsid w:val="00E56FDA"/>
    <w:rsid w:val="00E632AE"/>
    <w:rsid w:val="00E63CA3"/>
    <w:rsid w:val="00E65BB4"/>
    <w:rsid w:val="00E71E62"/>
    <w:rsid w:val="00E7307C"/>
    <w:rsid w:val="00E73C9C"/>
    <w:rsid w:val="00E771EC"/>
    <w:rsid w:val="00E8695B"/>
    <w:rsid w:val="00E9201C"/>
    <w:rsid w:val="00EA0241"/>
    <w:rsid w:val="00EA23E4"/>
    <w:rsid w:val="00EB550D"/>
    <w:rsid w:val="00EB640E"/>
    <w:rsid w:val="00EC35E0"/>
    <w:rsid w:val="00EC4B0F"/>
    <w:rsid w:val="00ED1A6A"/>
    <w:rsid w:val="00EE0FD3"/>
    <w:rsid w:val="00EE1D09"/>
    <w:rsid w:val="00EE7240"/>
    <w:rsid w:val="00EF2465"/>
    <w:rsid w:val="00EF66B8"/>
    <w:rsid w:val="00F130D7"/>
    <w:rsid w:val="00F20B24"/>
    <w:rsid w:val="00F21315"/>
    <w:rsid w:val="00F37F04"/>
    <w:rsid w:val="00F420A3"/>
    <w:rsid w:val="00F551AC"/>
    <w:rsid w:val="00F56682"/>
    <w:rsid w:val="00F5669A"/>
    <w:rsid w:val="00F6122B"/>
    <w:rsid w:val="00F61A57"/>
    <w:rsid w:val="00F61BCD"/>
    <w:rsid w:val="00F67DC1"/>
    <w:rsid w:val="00F70166"/>
    <w:rsid w:val="00F809EA"/>
    <w:rsid w:val="00F80D87"/>
    <w:rsid w:val="00F8777A"/>
    <w:rsid w:val="00F8791C"/>
    <w:rsid w:val="00F9257A"/>
    <w:rsid w:val="00FA7021"/>
    <w:rsid w:val="00FB4E84"/>
    <w:rsid w:val="00FD49FF"/>
    <w:rsid w:val="00FD6253"/>
    <w:rsid w:val="00FE4FEF"/>
    <w:rsid w:val="00FF0EE9"/>
    <w:rsid w:val="00FF72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8CD97"/>
  <w15:docId w15:val="{8DD43EE2-1506-4586-8715-D288B737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E6E"/>
    <w:rPr>
      <w:rFonts w:ascii="Arial" w:hAnsi="Arial" w:cs="Arial"/>
      <w:sz w:val="22"/>
      <w:szCs w:val="22"/>
      <w:lang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fr-FR" w:eastAsia="en-GB"/>
    </w:rPr>
  </w:style>
  <w:style w:type="character" w:customStyle="1" w:styleId="Heading2Char">
    <w:name w:val="Heading 2 Char"/>
    <w:basedOn w:val="DefaultParagraphFont"/>
    <w:link w:val="Heading2"/>
    <w:rsid w:val="006558F9"/>
    <w:rPr>
      <w:rFonts w:ascii="Arial" w:hAnsi="Arial" w:cs="Arial"/>
      <w:b/>
      <w:bCs/>
      <w:i/>
      <w:iCs/>
      <w:sz w:val="28"/>
      <w:szCs w:val="28"/>
      <w:lang w:val="fr-FR" w:eastAsia="en-GB"/>
    </w:rPr>
  </w:style>
  <w:style w:type="character" w:customStyle="1" w:styleId="Heading3Char">
    <w:name w:val="Heading 3 Char"/>
    <w:basedOn w:val="DefaultParagraphFont"/>
    <w:link w:val="Heading3"/>
    <w:rsid w:val="006558F9"/>
    <w:rPr>
      <w:rFonts w:ascii="Arial" w:hAnsi="Arial" w:cs="Arial"/>
      <w:b/>
      <w:bCs/>
      <w:sz w:val="26"/>
      <w:szCs w:val="26"/>
      <w:lang w:val="fr-FR" w:eastAsia="en-GB"/>
    </w:rPr>
  </w:style>
  <w:style w:type="character" w:customStyle="1" w:styleId="Heading4Char">
    <w:name w:val="Heading 4 Char"/>
    <w:basedOn w:val="DefaultParagraphFont"/>
    <w:link w:val="Heading4"/>
    <w:rsid w:val="006558F9"/>
    <w:rPr>
      <w:b/>
      <w:bCs/>
      <w:sz w:val="28"/>
      <w:szCs w:val="28"/>
      <w:lang w:val="fr-FR"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fr-FR"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fr-FR"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fr-FR"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8"/>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fr-FR"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fr-FR"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fr-FR" w:eastAsia="en-GB"/>
    </w:rPr>
  </w:style>
  <w:style w:type="paragraph" w:styleId="Revision">
    <w:name w:val="Revision"/>
    <w:hidden/>
    <w:uiPriority w:val="99"/>
    <w:semiHidden/>
    <w:rsid w:val="00A405EB"/>
    <w:rPr>
      <w:rFonts w:ascii="Arial" w:hAnsi="Arial" w:cs="Arial"/>
      <w:sz w:val="22"/>
      <w:szCs w:val="22"/>
      <w:lang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F27FF"/>
    <w:rPr>
      <w:i/>
      <w:iCs/>
    </w:rPr>
  </w:style>
  <w:style w:type="character" w:styleId="UnresolvedMention">
    <w:name w:val="Unresolved Mention"/>
    <w:basedOn w:val="DefaultParagraphFont"/>
    <w:uiPriority w:val="99"/>
    <w:semiHidden/>
    <w:unhideWhenUsed/>
    <w:rsid w:val="00141B2A"/>
    <w:rPr>
      <w:color w:val="605E5C"/>
      <w:shd w:val="clear" w:color="auto" w:fill="E1DFDD"/>
    </w:rPr>
  </w:style>
  <w:style w:type="table" w:customStyle="1" w:styleId="TableGrid2">
    <w:name w:val="Table Grid2"/>
    <w:basedOn w:val="TableNormal"/>
    <w:next w:val="TableGrid"/>
    <w:rsid w:val="00E539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RParaSpaced">
    <w:name w:val="ECHR_Para_Spaced"/>
    <w:aliases w:val="_Para_Spaced"/>
    <w:basedOn w:val="Normal"/>
    <w:uiPriority w:val="5"/>
    <w:qFormat/>
    <w:rsid w:val="00524202"/>
    <w:pPr>
      <w:spacing w:before="120" w:after="120"/>
      <w:jc w:val="both"/>
    </w:pPr>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2665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HRTender@echr.coe.i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HRTender@echr.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f" TargetMode="External"/><Relationship Id="rId1" Type="http://schemas.openxmlformats.org/officeDocument/2006/relationships/hyperlink" Target="https://rm.coe.int/16803060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leuterio\Downloads\TF%20FC%20CBP%20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68248F88814E809F78DFB44502F987"/>
        <w:category>
          <w:name w:val="General"/>
          <w:gallery w:val="placeholder"/>
        </w:category>
        <w:types>
          <w:type w:val="bbPlcHdr"/>
        </w:types>
        <w:behaviors>
          <w:behavior w:val="content"/>
        </w:behaviors>
        <w:guid w:val="{ABDB08E1-35C0-4849-A0CD-9277023DFA47}"/>
      </w:docPartPr>
      <w:docPartBody>
        <w:p w:rsidR="004B1071" w:rsidRDefault="004B1071">
          <w:pPr>
            <w:pStyle w:val="1C68248F88814E809F78DFB44502F987"/>
          </w:pPr>
          <w:r w:rsidRPr="00F26264">
            <w:rPr>
              <w:rStyle w:val="PlaceholderText"/>
            </w:rPr>
            <w:t>Click here to enter text.</w:t>
          </w:r>
        </w:p>
      </w:docPartBody>
    </w:docPart>
    <w:docPart>
      <w:docPartPr>
        <w:name w:val="8C7B91AA26164C428BDEC03393C6466B"/>
        <w:category>
          <w:name w:val="General"/>
          <w:gallery w:val="placeholder"/>
        </w:category>
        <w:types>
          <w:type w:val="bbPlcHdr"/>
        </w:types>
        <w:behaviors>
          <w:behavior w:val="content"/>
        </w:behaviors>
        <w:guid w:val="{40351B50-675C-4FAD-9280-34B420AE7244}"/>
      </w:docPartPr>
      <w:docPartBody>
        <w:p w:rsidR="004B1071" w:rsidRDefault="004B1071">
          <w:pPr>
            <w:pStyle w:val="8C7B91AA26164C428BDEC03393C6466B"/>
          </w:pPr>
          <w:r w:rsidRPr="00F26264">
            <w:rPr>
              <w:rStyle w:val="PlaceholderText"/>
            </w:rPr>
            <w:t>Click here to enter text.</w:t>
          </w:r>
        </w:p>
      </w:docPartBody>
    </w:docPart>
    <w:docPart>
      <w:docPartPr>
        <w:name w:val="A0C46FFB4CAA4D8B890C25E54080DEA7"/>
        <w:category>
          <w:name w:val="General"/>
          <w:gallery w:val="placeholder"/>
        </w:category>
        <w:types>
          <w:type w:val="bbPlcHdr"/>
        </w:types>
        <w:behaviors>
          <w:behavior w:val="content"/>
        </w:behaviors>
        <w:guid w:val="{087EA65C-7E4F-4829-8FEF-ECEB828AAF73}"/>
      </w:docPartPr>
      <w:docPartBody>
        <w:p w:rsidR="004B1071" w:rsidRDefault="004B1071">
          <w:pPr>
            <w:pStyle w:val="A0C46FFB4CAA4D8B890C25E54080DEA7"/>
          </w:pPr>
          <w:r w:rsidRPr="000E6CC6">
            <w:rPr>
              <w:rFonts w:ascii="Tahoma" w:hAnsi="Tahoma" w:cs="Tahoma"/>
              <w:color w:val="808080"/>
              <w:sz w:val="18"/>
              <w:szCs w:val="18"/>
            </w:rPr>
            <w:t>Cliquez ici pour saisir la date</w:t>
          </w:r>
        </w:p>
      </w:docPartBody>
    </w:docPart>
    <w:docPart>
      <w:docPartPr>
        <w:name w:val="DEF87A56C1534FCD9E56879C16F18B1D"/>
        <w:category>
          <w:name w:val="General"/>
          <w:gallery w:val="placeholder"/>
        </w:category>
        <w:types>
          <w:type w:val="bbPlcHdr"/>
        </w:types>
        <w:behaviors>
          <w:behavior w:val="content"/>
        </w:behaviors>
        <w:guid w:val="{09ACD756-019A-4AA2-B010-651C272392E5}"/>
      </w:docPartPr>
      <w:docPartBody>
        <w:p w:rsidR="004B1071" w:rsidRDefault="004B1071">
          <w:pPr>
            <w:pStyle w:val="DEF87A56C1534FCD9E56879C16F18B1D"/>
          </w:pPr>
          <w:r w:rsidRPr="00F26264">
            <w:rPr>
              <w:rStyle w:val="PlaceholderText"/>
            </w:rPr>
            <w:t>Click here to enter text.</w:t>
          </w:r>
        </w:p>
      </w:docPartBody>
    </w:docPart>
    <w:docPart>
      <w:docPartPr>
        <w:name w:val="9F0E2480546943409113912F6DC6DF40"/>
        <w:category>
          <w:name w:val="General"/>
          <w:gallery w:val="placeholder"/>
        </w:category>
        <w:types>
          <w:type w:val="bbPlcHdr"/>
        </w:types>
        <w:behaviors>
          <w:behavior w:val="content"/>
        </w:behaviors>
        <w:guid w:val="{78E875D2-4C82-4E6A-8BFC-23EABE7758C8}"/>
      </w:docPartPr>
      <w:docPartBody>
        <w:p w:rsidR="004B1071" w:rsidRDefault="004B1071">
          <w:pPr>
            <w:pStyle w:val="9F0E2480546943409113912F6DC6DF40"/>
          </w:pPr>
          <w:r w:rsidRPr="000E6CC6">
            <w:rPr>
              <w:rFonts w:ascii="Tahoma" w:hAnsi="Tahoma" w:cs="Tahoma"/>
              <w:color w:val="808080"/>
              <w:sz w:val="18"/>
              <w:szCs w:val="18"/>
            </w:rPr>
            <w:t>Cliquez ici pour saisir la date</w:t>
          </w:r>
        </w:p>
      </w:docPartBody>
    </w:docPart>
    <w:docPart>
      <w:docPartPr>
        <w:name w:val="D4E9564EF20B4B97BFD898F5E9593E9D"/>
        <w:category>
          <w:name w:val="General"/>
          <w:gallery w:val="placeholder"/>
        </w:category>
        <w:types>
          <w:type w:val="bbPlcHdr"/>
        </w:types>
        <w:behaviors>
          <w:behavior w:val="content"/>
        </w:behaviors>
        <w:guid w:val="{4F1588CA-35CD-4972-8CB7-97D2A7CCF32A}"/>
      </w:docPartPr>
      <w:docPartBody>
        <w:p w:rsidR="004B1071" w:rsidRDefault="004B1071">
          <w:pPr>
            <w:pStyle w:val="D4E9564EF20B4B97BFD898F5E9593E9D"/>
          </w:pPr>
          <w:r w:rsidRPr="000E6CC6">
            <w:rPr>
              <w:rFonts w:ascii="Tahoma" w:hAnsi="Tahoma" w:cs="Tahoma"/>
              <w:color w:val="808080"/>
              <w:sz w:val="18"/>
              <w:szCs w:val="18"/>
            </w:rPr>
            <w:t>Cliquez ici pour saisir l’adresse e-mail</w:t>
          </w:r>
        </w:p>
      </w:docPartBody>
    </w:docPart>
    <w:docPart>
      <w:docPartPr>
        <w:name w:val="3E58A7A36A564D5A887852F4F77CBA75"/>
        <w:category>
          <w:name w:val="General"/>
          <w:gallery w:val="placeholder"/>
        </w:category>
        <w:types>
          <w:type w:val="bbPlcHdr"/>
        </w:types>
        <w:behaviors>
          <w:behavior w:val="content"/>
        </w:behaviors>
        <w:guid w:val="{F4210ABA-BC32-43FA-B015-AAAF07B2FAD1}"/>
      </w:docPartPr>
      <w:docPartBody>
        <w:p w:rsidR="004B1071" w:rsidRDefault="004B1071">
          <w:pPr>
            <w:pStyle w:val="3E58A7A36A564D5A887852F4F77CBA75"/>
          </w:pPr>
          <w:r w:rsidRPr="00F26264">
            <w:rPr>
              <w:rStyle w:val="PlaceholderText"/>
            </w:rPr>
            <w:t>Click here to enter text.</w:t>
          </w:r>
        </w:p>
      </w:docPartBody>
    </w:docPart>
    <w:docPart>
      <w:docPartPr>
        <w:name w:val="12BF68EA4C32416C8E376EF3EAE8E529"/>
        <w:category>
          <w:name w:val="General"/>
          <w:gallery w:val="placeholder"/>
        </w:category>
        <w:types>
          <w:type w:val="bbPlcHdr"/>
        </w:types>
        <w:behaviors>
          <w:behavior w:val="content"/>
        </w:behaviors>
        <w:guid w:val="{D2214BD6-0DF7-49CC-A585-D19E206C093A}"/>
      </w:docPartPr>
      <w:docPartBody>
        <w:p w:rsidR="004B1071" w:rsidRDefault="004B1071">
          <w:pPr>
            <w:pStyle w:val="12BF68EA4C32416C8E376EF3EAE8E529"/>
          </w:pPr>
          <w:r w:rsidRPr="000E6CC6">
            <w:rPr>
              <w:rFonts w:ascii="Tahoma" w:hAnsi="Tahoma" w:cs="Tahoma"/>
              <w:color w:val="808080"/>
              <w:sz w:val="18"/>
              <w:szCs w:val="18"/>
            </w:rPr>
            <w:t>Cliquez ici pour saisir l’adresse e-mail</w:t>
          </w:r>
        </w:p>
      </w:docPartBody>
    </w:docPart>
    <w:docPart>
      <w:docPartPr>
        <w:name w:val="A1497DB0134F4627B0D3F32959F7E579"/>
        <w:category>
          <w:name w:val="General"/>
          <w:gallery w:val="placeholder"/>
        </w:category>
        <w:types>
          <w:type w:val="bbPlcHdr"/>
        </w:types>
        <w:behaviors>
          <w:behavior w:val="content"/>
        </w:behaviors>
        <w:guid w:val="{4C5F7B61-BCE4-4AAA-800B-B678118B7606}"/>
      </w:docPartPr>
      <w:docPartBody>
        <w:p w:rsidR="004B1071" w:rsidRDefault="004B1071">
          <w:pPr>
            <w:pStyle w:val="A1497DB0134F4627B0D3F32959F7E579"/>
          </w:pPr>
          <w:r w:rsidRPr="000E6CC6">
            <w:rPr>
              <w:rFonts w:ascii="Tahoma" w:hAnsi="Tahoma" w:cs="Tahoma"/>
              <w:color w:val="808080"/>
              <w:sz w:val="18"/>
              <w:szCs w:val="18"/>
            </w:rPr>
            <w:t>Cliquez ici pour saisir la date</w:t>
          </w:r>
        </w:p>
      </w:docPartBody>
    </w:docPart>
    <w:docPart>
      <w:docPartPr>
        <w:name w:val="64DF10C7CD3A4BC1B954DF1844EE660B"/>
        <w:category>
          <w:name w:val="General"/>
          <w:gallery w:val="placeholder"/>
        </w:category>
        <w:types>
          <w:type w:val="bbPlcHdr"/>
        </w:types>
        <w:behaviors>
          <w:behavior w:val="content"/>
        </w:behaviors>
        <w:guid w:val="{FDB0A218-B654-4A34-9C12-D09EE73E5EB9}"/>
      </w:docPartPr>
      <w:docPartBody>
        <w:p w:rsidR="00A145B4" w:rsidRDefault="00A145B4" w:rsidP="00A145B4">
          <w:pPr>
            <w:pStyle w:val="64DF10C7CD3A4BC1B954DF1844EE660B"/>
          </w:pPr>
          <w:r w:rsidRPr="000E6CC6">
            <w:rPr>
              <w:rFonts w:ascii="Tahoma" w:hAnsi="Tahoma" w:cs="Tahoma"/>
              <w:color w:val="808080"/>
              <w:sz w:val="18"/>
              <w:szCs w:val="18"/>
            </w:rPr>
            <w:t>Cliquez ici pour saisir l’adresse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71"/>
    <w:rsid w:val="00010F90"/>
    <w:rsid w:val="001757F3"/>
    <w:rsid w:val="001C566F"/>
    <w:rsid w:val="00253619"/>
    <w:rsid w:val="00343F58"/>
    <w:rsid w:val="00405B54"/>
    <w:rsid w:val="004110DD"/>
    <w:rsid w:val="004B1071"/>
    <w:rsid w:val="005F6D57"/>
    <w:rsid w:val="007561AC"/>
    <w:rsid w:val="00827A6E"/>
    <w:rsid w:val="008A5596"/>
    <w:rsid w:val="008B0EE5"/>
    <w:rsid w:val="00976DA7"/>
    <w:rsid w:val="00A145B4"/>
    <w:rsid w:val="00B74467"/>
    <w:rsid w:val="00DF74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68248F88814E809F78DFB44502F987">
    <w:name w:val="1C68248F88814E809F78DFB44502F987"/>
  </w:style>
  <w:style w:type="paragraph" w:customStyle="1" w:styleId="8C7B91AA26164C428BDEC03393C6466B">
    <w:name w:val="8C7B91AA26164C428BDEC03393C6466B"/>
  </w:style>
  <w:style w:type="paragraph" w:customStyle="1" w:styleId="A0C46FFB4CAA4D8B890C25E54080DEA7">
    <w:name w:val="A0C46FFB4CAA4D8B890C25E54080DEA7"/>
  </w:style>
  <w:style w:type="paragraph" w:customStyle="1" w:styleId="DEF87A56C1534FCD9E56879C16F18B1D">
    <w:name w:val="DEF87A56C1534FCD9E56879C16F18B1D"/>
  </w:style>
  <w:style w:type="paragraph" w:customStyle="1" w:styleId="9F0E2480546943409113912F6DC6DF40">
    <w:name w:val="9F0E2480546943409113912F6DC6DF40"/>
  </w:style>
  <w:style w:type="paragraph" w:customStyle="1" w:styleId="D4E9564EF20B4B97BFD898F5E9593E9D">
    <w:name w:val="D4E9564EF20B4B97BFD898F5E9593E9D"/>
  </w:style>
  <w:style w:type="paragraph" w:customStyle="1" w:styleId="3E58A7A36A564D5A887852F4F77CBA75">
    <w:name w:val="3E58A7A36A564D5A887852F4F77CBA75"/>
  </w:style>
  <w:style w:type="paragraph" w:customStyle="1" w:styleId="12BF68EA4C32416C8E376EF3EAE8E529">
    <w:name w:val="12BF68EA4C32416C8E376EF3EAE8E529"/>
  </w:style>
  <w:style w:type="paragraph" w:customStyle="1" w:styleId="A1497DB0134F4627B0D3F32959F7E579">
    <w:name w:val="A1497DB0134F4627B0D3F32959F7E579"/>
  </w:style>
  <w:style w:type="paragraph" w:customStyle="1" w:styleId="64DF10C7CD3A4BC1B954DF1844EE660B">
    <w:name w:val="64DF10C7CD3A4BC1B954DF1844EE660B"/>
    <w:rsid w:val="00A14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BAE24-38AD-426B-92FE-272A4AB48623}">
  <ds:schemaRefs>
    <ds:schemaRef ds:uri="http://schemas.microsoft.com/sharepoint/v3/contenttype/forms"/>
  </ds:schemaRefs>
</ds:datastoreItem>
</file>

<file path=customXml/itemProps2.xml><?xml version="1.0" encoding="utf-8"?>
<ds:datastoreItem xmlns:ds="http://schemas.openxmlformats.org/officeDocument/2006/customXml" ds:itemID="{FB55DFCB-8EA1-423E-9560-430D9535B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1FDDA-F681-4BD9-8EB4-1BFC95921FF5}">
  <ds:schemaRefs>
    <ds:schemaRef ds:uri="http://schemas.openxmlformats.org/officeDocument/2006/bibliography"/>
  </ds:schemaRefs>
</ds:datastoreItem>
</file>

<file path=customXml/itemProps4.xml><?xml version="1.0" encoding="utf-8"?>
<ds:datastoreItem xmlns:ds="http://schemas.openxmlformats.org/officeDocument/2006/customXml" ds:itemID="{83D414AA-A489-461E-BB51-D4E2C33DB0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TF FC CBP FR.dotx</Template>
  <TotalTime>0</TotalTime>
  <Pages>6</Pages>
  <Words>2724</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Eleuterio, François</dc:creator>
  <cp:lastModifiedBy>Eleuterio, François</cp:lastModifiedBy>
  <cp:revision>32</cp:revision>
  <dcterms:created xsi:type="dcterms:W3CDTF">2026-04-21T13:33:00Z</dcterms:created>
  <dcterms:modified xsi:type="dcterms:W3CDTF">2026-04-24T07:35:00Z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y fmtid="{D5CDD505-2E9C-101B-9397-08002B2CF9AE}" pid="3" name="eDOCS AutoSave">
    <vt:lpwstr/>
  </property>
  <property fmtid="{D5CDD505-2E9C-101B-9397-08002B2CF9AE}" pid="4" name="eDOCS_FOOTER">
    <vt:lpwstr/>
  </property>
</Properties>
</file>